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8F1" w:rsidRDefault="00BC58F1">
      <w:pPr>
        <w:pStyle w:val="ConsPlusTitlePage"/>
      </w:pPr>
      <w:r>
        <w:br/>
      </w:r>
    </w:p>
    <w:p w:rsidR="00BC58F1" w:rsidRDefault="00BC58F1">
      <w:pPr>
        <w:pStyle w:val="ConsPlusNormal"/>
        <w:outlineLvl w:val="0"/>
      </w:pPr>
    </w:p>
    <w:p w:rsidR="00BC58F1" w:rsidRPr="00781C66" w:rsidRDefault="00BC58F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81C66">
        <w:rPr>
          <w:rFonts w:ascii="Times New Roman" w:hAnsi="Times New Roman" w:cs="Times New Roman"/>
          <w:sz w:val="28"/>
          <w:szCs w:val="28"/>
        </w:rPr>
        <w:t>УПРАВЛЕНИЕ  ФИНАНСОВ</w:t>
      </w:r>
      <w:proofErr w:type="gramEnd"/>
    </w:p>
    <w:p w:rsidR="00111118" w:rsidRDefault="00BC58F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 АДМИНИСТРАЦИИ ЧЕРЕМИСИНОВСКОГО РАЙОНА </w:t>
      </w:r>
    </w:p>
    <w:p w:rsidR="00BC58F1" w:rsidRPr="00781C66" w:rsidRDefault="00BC58F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1C6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ПРИКАЗ</w:t>
      </w:r>
    </w:p>
    <w:p w:rsidR="00BC58F1" w:rsidRPr="00781C66" w:rsidRDefault="00BC58F1" w:rsidP="00BC58F1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от 27 августа 2021 г. N</w:t>
      </w:r>
      <w:r w:rsidR="00111118">
        <w:rPr>
          <w:rFonts w:ascii="Times New Roman" w:hAnsi="Times New Roman" w:cs="Times New Roman"/>
          <w:sz w:val="28"/>
          <w:szCs w:val="28"/>
        </w:rPr>
        <w:t>7-ОД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ОБ УТВЕРЖДЕНИИ МЕТОДИКИ ПРОГНОЗИРОВАНИЯ НАЛОГОВЫХ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И НЕНАЛОГОВЫХ ДОХОДОВ БЮДЖЕТА МУНИЦИПАЛЬНОГО РАЙОНА «ЧЕРЕМИСИНОВСКИЙ РАЙОН» КУРСКОЙ ОБЛАСТИ И МЕСТНЫХ БЮДЖЕТОВ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ДЛЯ ПОСТРОЕНИЯ МЕЖБЮДЖЕТНЫХ ОТНОШЕНИЙ МЕЖДУ БЮДЖЕТОМ МУНИЦИПАЛЬНОГО РАЙОНА И БЮДЖЕТАМИ МУНИЦИПАЛЬНЫХ ОБРАЗОВАНИЙ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НА 2022 - 2024 ГОДЫ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В целях повышения качества бюджетного процесса и обеспечения сбалансированности и устойчивости районного и местных бюджетов приказываю: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hyperlink w:anchor="P30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методику</w:t>
        </w:r>
      </w:hyperlink>
      <w:r w:rsidRPr="00781C66">
        <w:rPr>
          <w:rFonts w:ascii="Times New Roman" w:hAnsi="Times New Roman" w:cs="Times New Roman"/>
          <w:sz w:val="28"/>
          <w:szCs w:val="28"/>
        </w:rPr>
        <w:t xml:space="preserve"> прогнозирования налоговых и неналоговых доходов бюджета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 и местных бюджетов для построения межбюджетных отношений между бюджетом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 и бюджетами муниципальных образований на 2022 - 2024 годы.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2. Заместителю начальника управления финансов Администрации 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района  (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Л.А.Руденская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>), осуществить прогнозирование доходов бюджета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 и местных бюджетов для построения межбюджетных отношений между бюджетом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 и бюджетами муниципальных образований на 2022 - 2024 годы в соответствии с утвержденной </w:t>
      </w:r>
      <w:hyperlink w:anchor="P30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методикой</w:t>
        </w:r>
      </w:hyperlink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</w:t>
      </w:r>
      <w:r w:rsidR="003A20F1" w:rsidRPr="00781C66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4. Приказ вступает в силу со дня его подписания.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3A20F1" w:rsidP="003A20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Начальник управления   финансов                                        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Н.Д.Верещагина</w:t>
      </w:r>
      <w:proofErr w:type="spellEnd"/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Утверждена</w:t>
      </w:r>
    </w:p>
    <w:p w:rsidR="00BC58F1" w:rsidRPr="00781C66" w:rsidRDefault="00BC58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приказом</w:t>
      </w:r>
    </w:p>
    <w:p w:rsidR="003A20F1" w:rsidRPr="00781C66" w:rsidRDefault="003A20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управления</w:t>
      </w:r>
      <w:r w:rsidR="00BC58F1" w:rsidRPr="00781C66">
        <w:rPr>
          <w:rFonts w:ascii="Times New Roman" w:hAnsi="Times New Roman" w:cs="Times New Roman"/>
          <w:sz w:val="28"/>
          <w:szCs w:val="28"/>
        </w:rPr>
        <w:t xml:space="preserve"> финансов </w:t>
      </w:r>
    </w:p>
    <w:p w:rsidR="003A20F1" w:rsidRPr="00781C66" w:rsidRDefault="003A20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C58F1" w:rsidRPr="00781C66" w:rsidRDefault="00BC58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C58F1" w:rsidRPr="00781C66" w:rsidRDefault="00BC58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от 2</w:t>
      </w:r>
      <w:r w:rsidR="003A20F1" w:rsidRPr="00781C66">
        <w:rPr>
          <w:rFonts w:ascii="Times New Roman" w:hAnsi="Times New Roman" w:cs="Times New Roman"/>
          <w:sz w:val="28"/>
          <w:szCs w:val="28"/>
        </w:rPr>
        <w:t>7</w:t>
      </w:r>
      <w:r w:rsidRPr="00781C66">
        <w:rPr>
          <w:rFonts w:ascii="Times New Roman" w:hAnsi="Times New Roman" w:cs="Times New Roman"/>
          <w:sz w:val="28"/>
          <w:szCs w:val="28"/>
        </w:rPr>
        <w:t xml:space="preserve"> августа 2021 г. N </w:t>
      </w:r>
      <w:r w:rsidR="00111118">
        <w:rPr>
          <w:rFonts w:ascii="Times New Roman" w:hAnsi="Times New Roman" w:cs="Times New Roman"/>
          <w:sz w:val="28"/>
          <w:szCs w:val="28"/>
        </w:rPr>
        <w:t>7-ОД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781C66">
        <w:rPr>
          <w:rFonts w:ascii="Times New Roman" w:hAnsi="Times New Roman" w:cs="Times New Roman"/>
          <w:sz w:val="28"/>
          <w:szCs w:val="28"/>
        </w:rPr>
        <w:t>МЕТОДИКА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ПРОГНОЗИРОВАНИЯ НАЛОГОВЫХ И НЕНАЛОГОВЫХ ДОХОДОВ 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20F1" w:rsidRPr="00781C66">
        <w:rPr>
          <w:rFonts w:ascii="Times New Roman" w:hAnsi="Times New Roman" w:cs="Times New Roman"/>
          <w:sz w:val="28"/>
          <w:szCs w:val="28"/>
        </w:rPr>
        <w:t xml:space="preserve">МУНИЦИПАЛЬНОГО РАЙОНА «ЧЕРЕМИСИНОВСКИЙ РАЙОН» КУРСКОЙ ОБЛАСТИ </w:t>
      </w:r>
      <w:r w:rsidRPr="00781C66">
        <w:rPr>
          <w:rFonts w:ascii="Times New Roman" w:hAnsi="Times New Roman" w:cs="Times New Roman"/>
          <w:sz w:val="28"/>
          <w:szCs w:val="28"/>
        </w:rPr>
        <w:t>И МЕСТНЫХ БЮДЖЕТОВ ДЛЯ ПОСТРОЕНИЯ МЕЖБЮДЖЕТНЫХ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ОТНОШЕНИЙ МЕЖДУ БЮДЖЕТОМ МУНИЦИПАЛЬНОГО РАЙОНА «ЧЕРЕМИСИНОВСКИЙ РАЙОН» КУРСКОЙ ОБЛАСТИ И БЮДЖЕТАМИ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МУНИЦИПАЛЬНЫХ ОБРАЗОВАНИЙ НА 2022 ГОД И НА ПЛАНОВЫЙ ПЕРИОД</w:t>
      </w:r>
    </w:p>
    <w:p w:rsidR="00BC58F1" w:rsidRPr="00781C66" w:rsidRDefault="00BC58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2023 И 2024 ГОДОВ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Доходная база консолидированного бюджета </w:t>
      </w:r>
      <w:r w:rsidR="003A20F1" w:rsidRPr="00781C66">
        <w:rPr>
          <w:rFonts w:ascii="Times New Roman" w:hAnsi="Times New Roman" w:cs="Times New Roman"/>
          <w:sz w:val="28"/>
          <w:szCs w:val="28"/>
        </w:rPr>
        <w:t>района</w:t>
      </w:r>
      <w:r w:rsidRPr="00781C66">
        <w:rPr>
          <w:rFonts w:ascii="Times New Roman" w:hAnsi="Times New Roman" w:cs="Times New Roman"/>
          <w:sz w:val="28"/>
          <w:szCs w:val="28"/>
        </w:rPr>
        <w:t xml:space="preserve"> на 2022 - 2024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</w:t>
      </w:r>
      <w:r w:rsidR="003A20F1" w:rsidRPr="00781C66">
        <w:rPr>
          <w:rFonts w:ascii="Times New Roman" w:hAnsi="Times New Roman" w:cs="Times New Roman"/>
          <w:sz w:val="28"/>
          <w:szCs w:val="28"/>
        </w:rPr>
        <w:t>района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фонд заработной платы) по муниципальным образованиям </w:t>
      </w:r>
      <w:r w:rsidR="003A20F1" w:rsidRPr="00781C66">
        <w:rPr>
          <w:rFonts w:ascii="Times New Roman" w:hAnsi="Times New Roman" w:cs="Times New Roman"/>
          <w:sz w:val="28"/>
          <w:szCs w:val="28"/>
        </w:rPr>
        <w:t>района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Налог на доходы физических лиц (код 1 01 02000 01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4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статьями 227</w:t>
        </w:r>
      </w:hyperlink>
      <w:r w:rsidRPr="00781C66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227.1</w:t>
        </w:r>
      </w:hyperlink>
      <w:r w:rsidRPr="00781C6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228</w:t>
        </w:r>
      </w:hyperlink>
      <w:r w:rsidRPr="00781C6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1 01 02010 01 0000 110) рассчитывается по двум вариантам и принимается средний из них.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Первый вариант - сумма налога определяется исходя из ожидаемого поступления налога в 2021 году, скорректированного на темпы роста </w:t>
      </w:r>
      <w:r w:rsidRPr="00781C66">
        <w:rPr>
          <w:rFonts w:ascii="Times New Roman" w:hAnsi="Times New Roman" w:cs="Times New Roman"/>
          <w:sz w:val="28"/>
          <w:szCs w:val="28"/>
        </w:rPr>
        <w:lastRenderedPageBreak/>
        <w:t>(снижения) фонда заработной платы на 2022 год.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за 6 месяцев 2021 года и среднего удельного веса поступлений за соответствующие периоды 2018, 2019 и 2020 годов в фактических годовых поступлениях.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Второй вариант - сумма налога определяется исходя из фонда заработной платы, планируемого </w:t>
      </w:r>
      <w:r w:rsidR="00034070">
        <w:rPr>
          <w:rFonts w:ascii="Times New Roman" w:hAnsi="Times New Roman" w:cs="Times New Roman"/>
          <w:sz w:val="28"/>
          <w:szCs w:val="28"/>
        </w:rPr>
        <w:t>отделом</w:t>
      </w:r>
      <w:r w:rsidRPr="00781C66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034070">
        <w:rPr>
          <w:rFonts w:ascii="Times New Roman" w:hAnsi="Times New Roman" w:cs="Times New Roman"/>
          <w:sz w:val="28"/>
          <w:szCs w:val="28"/>
        </w:rPr>
        <w:t>и</w:t>
      </w:r>
      <w:r w:rsidRPr="00781C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070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0340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1C66">
        <w:rPr>
          <w:rFonts w:ascii="Times New Roman" w:hAnsi="Times New Roman" w:cs="Times New Roman"/>
          <w:sz w:val="28"/>
          <w:szCs w:val="28"/>
        </w:rPr>
        <w:t xml:space="preserve"> Курской области на 2022 год, и ставки налога в размере 13%.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2023 - 2024 годы также рассчитывается по двум вариантам, и принимается средний из них.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Первый вариант - сумма налога на 2023 - 2024 годы определяется исходя из прогнозируемого поступления налога в 2022 году по первому варианту, скорректированного на ежегодные темпы роста (снижения) фонда заработной платы на 2023 - 2024 годы.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Второй вариант - сумма налога на 2023 - 2024 годы определяется исходя из фонда заработной платы, планируемого комитетом по экономике и развитию Курской области на 2023 - 2024 годы, и ставки налога в размере 13%.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7" w:history="1">
        <w:r w:rsidRPr="00781C66">
          <w:rPr>
            <w:rFonts w:ascii="Times New Roman" w:hAnsi="Times New Roman" w:cs="Times New Roman"/>
            <w:color w:val="0000FF"/>
            <w:sz w:val="28"/>
            <w:szCs w:val="28"/>
          </w:rPr>
          <w:t>статьей 227</w:t>
        </w:r>
      </w:hyperlink>
      <w:r w:rsidRPr="00781C6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(код 1 01 02020 01 0000 110) рассчитывается исходя из ожидаемого поступления налога в 2021 году, скорректированного на ежегодные темпы роста (снижения) фонда заработной платы в 2022 - 2024 годах.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рассчитывается исходя из среднего фактического поступления сумм налога в 2019 и 2020 годах.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 поступлений налога на доходы физических лиц с доходов, полученных физическими лицами в соответствии со статьей 228 Налогового кодекса Российской Федерации (код 1 01 02030 01 0000 110) в 2022 - 2024 годах определяется на уровне ожидаемого поступления налога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определяется на уровне фактического поступления налога в 2020 году.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lastRenderedPageBreak/>
        <w:t>Акцизы по подакцизным товарам (продукции), производимым на территории Российской Федерации (код 1 03 02000 01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от уплаты акцизов на нефтепродукты,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1 03 02231 01 0000 110; 1 03 02241 01 0000 110; 1 03 02251 01 0000 110; 1 03 02261 01 0000 110), в 2022 - 2024 годах рассчитывается на основе прогнозируемого объема поступлений в федеральный бюджет акцизов на нефтепродукты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бюджет</w:t>
      </w:r>
      <w:r w:rsidR="008E6CA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81C66">
        <w:rPr>
          <w:rFonts w:ascii="Times New Roman" w:hAnsi="Times New Roman" w:cs="Times New Roman"/>
          <w:sz w:val="28"/>
          <w:szCs w:val="28"/>
        </w:rPr>
        <w:t xml:space="preserve"> Курской области, предусмотренных в Федеральном законе о федеральном бюджете на 2022 год и на плановый период 2023 и 2024 годов.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от уплаты акцизов на нефтепродукты,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 (коды 1 03 02232 01 0000 110; 1 03 02242 01 0000 110; 1 03 02252 01 0000 110; 1 03 02262 01 0000 110), в 2022 - 2024 годах рассчитывается на основе прогнозируемого объема поступлений в федеральный бюджет акцизов на нефтепродукты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бюджет</w:t>
      </w:r>
      <w:r w:rsidR="003F77B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81C66">
        <w:rPr>
          <w:rFonts w:ascii="Times New Roman" w:hAnsi="Times New Roman" w:cs="Times New Roman"/>
          <w:sz w:val="28"/>
          <w:szCs w:val="28"/>
        </w:rPr>
        <w:t>, предусмотренных в Федеральном законе о федеральном бюджете на 2022 год и на плановый период 2023 и 2024 годов.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 (код 1 05 01000 00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 поступлений налога в 2022 - 2024 годах рассчитывается исходя из ожидаемого поступления налога в 2021 году, скорректированного на индексы-дефляторы оптовых цен промышленной продукции, прогнозируемые на 2022 - 2024 годы по муниципальн</w:t>
      </w:r>
      <w:r w:rsidR="00891DCC">
        <w:rPr>
          <w:rFonts w:ascii="Times New Roman" w:hAnsi="Times New Roman" w:cs="Times New Roman"/>
          <w:sz w:val="28"/>
          <w:szCs w:val="28"/>
        </w:rPr>
        <w:t>ому</w:t>
      </w:r>
      <w:r w:rsidRPr="00781C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DCC">
        <w:rPr>
          <w:rFonts w:ascii="Times New Roman" w:hAnsi="Times New Roman" w:cs="Times New Roman"/>
          <w:sz w:val="28"/>
          <w:szCs w:val="28"/>
        </w:rPr>
        <w:t>у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в бюджет муниципальн</w:t>
      </w:r>
      <w:r w:rsidR="00891DCC">
        <w:rPr>
          <w:rFonts w:ascii="Times New Roman" w:hAnsi="Times New Roman" w:cs="Times New Roman"/>
          <w:sz w:val="28"/>
          <w:szCs w:val="28"/>
        </w:rPr>
        <w:t>ого</w:t>
      </w:r>
      <w:r w:rsidRPr="00781C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DCC">
        <w:rPr>
          <w:rFonts w:ascii="Times New Roman" w:hAnsi="Times New Roman" w:cs="Times New Roman"/>
          <w:sz w:val="28"/>
          <w:szCs w:val="28"/>
        </w:rPr>
        <w:t>а</w:t>
      </w:r>
      <w:r w:rsidRPr="00781C66">
        <w:rPr>
          <w:rFonts w:ascii="Times New Roman" w:hAnsi="Times New Roman" w:cs="Times New Roman"/>
          <w:sz w:val="28"/>
          <w:szCs w:val="28"/>
        </w:rPr>
        <w:t xml:space="preserve"> за 6 </w:t>
      </w:r>
      <w:r w:rsidRPr="00781C66">
        <w:rPr>
          <w:rFonts w:ascii="Times New Roman" w:hAnsi="Times New Roman" w:cs="Times New Roman"/>
          <w:sz w:val="28"/>
          <w:szCs w:val="28"/>
        </w:rPr>
        <w:lastRenderedPageBreak/>
        <w:t>месяцев 2021 года и удельного веса поступлений за соответствующий период 2019 года в фактических годовых поступлениях.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Единый сельскохозяйственный налог (код 1 05 03010 01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 поступлений налога в 2022 - 2024 годах рассчитывается исходя из ожидаемого поступления налога в 2021 году, скорректированного на ежегодные индексы-дефляторы цен сельскохозяйственной продукции, прогнозируемые на 2022 - 2024 годы.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за 6 месяцев 2021 года и удельного веса поступлений за соответствующий период 2020 года в фактических годовых поступлениях. При расчете ожидаемого поступления по муниципальным образованиям, у которых удельный вес 1-го полугодия отчетного года составляет более 100 процентов или не превышает средний по области, в расчет принимается удельный вес, равный 100 процентам, и средний по области соответственно.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 расчете на очередной финансовый год и на плановый период прогноза поступления налога учитываются особенности по поселениям: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 отсутствии у поселения индексов цен сельскохозяйственной продукции в расчетах применяются сводные индексы по соответствующему району, в состав которого входят данные поселения;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(код 1 05 04000 02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 поступлений налога в 2022 - 2024 годах рассчитывается исходя из ожидаемого поступления налога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за 6 месяцев 2021 года и ожидаемого поступления налога во втором полугодии, которое прогнозируется на уровне фактических поступлений сумм налога в первом полугодии 2021 года.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(код 1 08 03010 01 0000 110)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Прогнозируемое поступление государственной пошлины в 2022 - 2024 годах определяется на уровне ожидаемого поступления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lastRenderedPageBreak/>
        <w:t>Ожидаемое поступление в 2021 году рассчитывается исходя из фактических поступлений сумм пошлины за 6 месяцев 2021 года и удельного веса поступлений за соответствующий период 2020 года в фактических годовых поступлениях.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(коды 1 11 05010 00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арендной платы за земли на 2022 - 2024 годы прогнозируется на уровне ожидаемого поступления доходов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арендной платы за земли в 2021 году рассчитывается исходя из фактических поступлений сумм доходов за 6 месяцев 2021 года и удельного веса поступлений за соответствующий период 2020 года в фактических годовых поступлениях.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(код 1 11 05025 05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арендной платы за земли на 2022 - 2024 годы прогнозируется на уровне ожидаемого поступления доходов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в 2021 году рассчитывается исходя из фактического поступления доходов во 2-м полугодии 2020 года и в 1-м полугодии 2021 года.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 (код 1 11 05030 00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в областной бюджет в 2022 - 2024 годах (код 1 11 05032 02 0000 120) планируется на основании расчетных данных главных администраторов доходов бюджета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Поступление доходов в местные бюджеты в 2022 - 2024 годах (коды 1 11 </w:t>
      </w:r>
      <w:r w:rsidRPr="00781C66">
        <w:rPr>
          <w:rFonts w:ascii="Times New Roman" w:hAnsi="Times New Roman" w:cs="Times New Roman"/>
          <w:sz w:val="28"/>
          <w:szCs w:val="28"/>
        </w:rPr>
        <w:lastRenderedPageBreak/>
        <w:t>05034 04 0000 120, 1 11 05035 05 0000 120, 1 11 05035 10 0000 120, 1 11 05035 13 0000 120) прогнозируется на уровне ожидаемого поступления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в 2021 году рассчитывается исходя из фактического поступления доходов в 2020 году с учетом фактических поступлений в 1-м полугодии 2021 года. В случае превышения фактических поступлений 1-го полугодия 2021 года над фактическими поступлениями доходов в 2020 году в расчет принимается фактическое поступление доходов в первом полугодии 2021 года.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 от сдачи в аренду имущества, составляющего государственную (муниципальную) казну (за исключением земельных участков) (код 1 11 05070 00 0000 120)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в местные бюджеты в 2022 - 2024 годах (коды 1 11 05075 05 0000 120, 1 11 05075 10 0000 120, 1 11 05075 13 0000 120) прогнозируется на уровне ожидаемого поступления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в 2021 году рассчитывается исходя из фактического поступления доходов в 2020 году с учетом фактических поступлений в 1-м полугодии 2021 года. В случае превышения фактических поступлений 1-го полугодия 2021 года над фактическими поступлениями доходов в 2020 году, в расчет принимается фактическое поступление доходов в первом полугодии 2021 года.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 (код 1 11 07010 00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в местные бюджеты в 2022 - 2024 годах (коды 1 11 07014 04 0000 120, 1 11 07015 05 0000 120, 1 11 07015 10 0000 120, 1 11 07015 13 0000 120) прогнозируется на уровне ожидаемого поступления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в 2021 году рассчитывается исходя из фактического поступления доходов в 2020 году с учетом фактических поступлений в 1-м полугодии 2021 года. В случае превышения фактических поступлений 1-го полугодия 2021 года над фактическими поступлениями доходов в 2020 году в расчет принимается фактическое поступление доходов в первом полугодии 2021 года.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</w:r>
      <w:r w:rsidRPr="00781C66">
        <w:rPr>
          <w:rFonts w:ascii="Times New Roman" w:hAnsi="Times New Roman" w:cs="Times New Roman"/>
          <w:sz w:val="28"/>
          <w:szCs w:val="28"/>
        </w:rPr>
        <w:lastRenderedPageBreak/>
        <w:t>казенных) (код 1 11 09040 00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в местные бюджеты в 2022 - 2024 годах (коды 1 11 09045 05 0000 120, 1 11 09045 10 0000 120, 1 11 09045 13 0000 120) прогнозируется на уровне ожидаемого поступления в 2021 году.</w:t>
      </w: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Ожидаемое поступление в 2021 году планируется на основании расчетных данных администраций городских округов, администраций муниципальных районов, составленных на основании предложений администраций муниципальных образований поселений соответствующих районов.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 (код 1 12 01000 01 0000 120)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платы на 2022 - 2024 годы планируется на основании расчетных данных управления Федеральной службы по надзору в сфере природопользования по Курской области.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(код 1 13 00000 00 0000 000)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 xml:space="preserve">Поступление доходов от оказания платных услуг и компенсации затрат государства (код 1 13 00000 00 0000 000) в местные бюджеты на 2022 - 2024 годы прогнозируется на </w:t>
      </w:r>
      <w:r w:rsidR="00485E87">
        <w:rPr>
          <w:rFonts w:ascii="Times New Roman" w:hAnsi="Times New Roman" w:cs="Times New Roman"/>
          <w:sz w:val="28"/>
          <w:szCs w:val="28"/>
        </w:rPr>
        <w:t>основании расчетных данных главных распорядителей бюджетных средств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(код 1 14 02000 00 0000 000); доходы от продажи земельных участков, находящихся в государственной и муниципальной собственности (код 1 14 06000 00 0000 430)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Поступление доходов в 2022 - 2024 годах планируется на основании расчетных данных главных администраторов доходов бюджета муниципального района «</w:t>
      </w:r>
      <w:proofErr w:type="spellStart"/>
      <w:r w:rsidRPr="00781C66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Pr="00781C66">
        <w:rPr>
          <w:rFonts w:ascii="Times New Roman" w:hAnsi="Times New Roman" w:cs="Times New Roman"/>
          <w:sz w:val="28"/>
          <w:szCs w:val="28"/>
        </w:rPr>
        <w:t xml:space="preserve"> район» Курской области, составленных на основании предложений администраций муниципальных образований поселений район</w:t>
      </w:r>
      <w:r w:rsidR="00485E87">
        <w:rPr>
          <w:rFonts w:ascii="Times New Roman" w:hAnsi="Times New Roman" w:cs="Times New Roman"/>
          <w:sz w:val="28"/>
          <w:szCs w:val="28"/>
        </w:rPr>
        <w:t>а</w:t>
      </w:r>
      <w:r w:rsidRPr="00781C66">
        <w:rPr>
          <w:rFonts w:ascii="Times New Roman" w:hAnsi="Times New Roman" w:cs="Times New Roman"/>
          <w:sz w:val="28"/>
          <w:szCs w:val="28"/>
        </w:rPr>
        <w:t>.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781C66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t>Штрафы, санкции, возмещение ущерба (код 1 16 00000 00 0000 000)</w:t>
      </w:r>
    </w:p>
    <w:p w:rsidR="00BC58F1" w:rsidRPr="00781C66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D86619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C66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платежей в местные бюджеты в 2022 - 2024 годах по кодам бюджетной классификации 1 16 01053 01 0000 140; 1 16 01063 01 0000 140; 1 16 01073 01 0000 140; 1 16 01074 01 0000 140; 1 16 01083 01 0000 140; 1 16 01084 01 0000 140; 1 16 01093 01 0000 140; 1 16 01103 01 0000 140; 1 16 01113 01 0000 140; 1 16 01133 01 0000 140; 1 16 01143 01 0000 140; 1 16 01153 01 0000 140; 1 16 01157 01 0000 140; 1 16 01173 01 0000 140; 1 16 01183 01 0000 140; 1 16 01193 01 0000 140; 1 16 01194 01 0000 160; 1 16 01203 01 0000 140; 1 16 02020 02 0000 140; 1 16 07010 00 0000 140; 1 16 07090 00 0000 140; 1 16 10031 04 0000 140; 1 16 10032 04 0000 140; 1 16 10031 05 0000 140; 1 16 10032 05 0000 140; 1 16 10032 10 0000 140; 1 16 10062 04 0000 140; 1 16 10100 05 0000 140; 1 16 10100 10 0000 140; 1 16 11050 01 0000 140; 1 16 11064 01 0000 140 прогнозируется на уровне ожидаемого поступления доходов в 2021 году, которое рассчитывается на уровне удвоенного фактического поступления </w:t>
      </w:r>
      <w:r w:rsidRPr="00D86619">
        <w:rPr>
          <w:rFonts w:ascii="Times New Roman" w:hAnsi="Times New Roman" w:cs="Times New Roman"/>
          <w:sz w:val="28"/>
          <w:szCs w:val="28"/>
        </w:rPr>
        <w:t>доходов в 1-м полугодии 2021 года.</w:t>
      </w:r>
    </w:p>
    <w:p w:rsidR="00BC58F1" w:rsidRPr="00D86619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19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BC58F1" w:rsidRPr="00D86619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D86619" w:rsidRDefault="00BC58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6619">
        <w:rPr>
          <w:rFonts w:ascii="Times New Roman" w:hAnsi="Times New Roman" w:cs="Times New Roman"/>
          <w:sz w:val="28"/>
          <w:szCs w:val="28"/>
        </w:rPr>
        <w:t>Инициативные платежи (код 1 17 15000 00 0000 150)</w:t>
      </w:r>
    </w:p>
    <w:p w:rsidR="00BC58F1" w:rsidRPr="00D86619" w:rsidRDefault="00BC58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58F1" w:rsidRPr="00D86619" w:rsidRDefault="00BC5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19">
        <w:rPr>
          <w:rFonts w:ascii="Times New Roman" w:hAnsi="Times New Roman" w:cs="Times New Roman"/>
          <w:sz w:val="28"/>
          <w:szCs w:val="28"/>
        </w:rPr>
        <w:t xml:space="preserve">Поступление инициативных платежей в местные бюджеты в 2022 году прогнозируется на основании сведений о проектах муниципальных </w:t>
      </w:r>
      <w:r w:rsidR="00111118">
        <w:rPr>
          <w:rFonts w:ascii="Times New Roman" w:hAnsi="Times New Roman" w:cs="Times New Roman"/>
          <w:sz w:val="28"/>
          <w:szCs w:val="28"/>
        </w:rPr>
        <w:t>отраслевых учреждений</w:t>
      </w:r>
      <w:r w:rsidRPr="00D86619">
        <w:rPr>
          <w:rFonts w:ascii="Times New Roman" w:hAnsi="Times New Roman" w:cs="Times New Roman"/>
          <w:sz w:val="28"/>
          <w:szCs w:val="28"/>
        </w:rPr>
        <w:t xml:space="preserve">, прошедших конкурсный отбор в проекте "Народный бюджет", подготовленный в соответствии с </w:t>
      </w:r>
      <w:hyperlink r:id="rId8" w:history="1">
        <w:r w:rsidRPr="00D86619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86619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27.09.2016 N 732-па "О вопросах реализации проекта "Народный бюджет" в Курской области".</w:t>
      </w:r>
    </w:p>
    <w:p w:rsidR="00BC58F1" w:rsidRPr="00D86619" w:rsidRDefault="00BC5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619">
        <w:rPr>
          <w:rFonts w:ascii="Times New Roman" w:hAnsi="Times New Roman" w:cs="Times New Roman"/>
          <w:sz w:val="28"/>
          <w:szCs w:val="28"/>
        </w:rPr>
        <w:t>Поступление инициативных платежей в местные бюджеты в 2023 и 2024 годах не планируется.</w:t>
      </w:r>
    </w:p>
    <w:p w:rsidR="00BC58F1" w:rsidRDefault="00BC58F1">
      <w:pPr>
        <w:pStyle w:val="ConsPlusNormal"/>
      </w:pPr>
    </w:p>
    <w:p w:rsidR="00BC58F1" w:rsidRDefault="00BC58F1">
      <w:pPr>
        <w:pStyle w:val="ConsPlusNormal"/>
      </w:pPr>
    </w:p>
    <w:p w:rsidR="00BC58F1" w:rsidRDefault="00BC58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4858" w:rsidRDefault="004D4858"/>
    <w:sectPr w:rsidR="004D4858" w:rsidSect="0011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F1"/>
    <w:rsid w:val="00034070"/>
    <w:rsid w:val="0007329B"/>
    <w:rsid w:val="00111118"/>
    <w:rsid w:val="003A20F1"/>
    <w:rsid w:val="003F77B0"/>
    <w:rsid w:val="00485E87"/>
    <w:rsid w:val="004D4858"/>
    <w:rsid w:val="00730B48"/>
    <w:rsid w:val="00781C66"/>
    <w:rsid w:val="00891DCC"/>
    <w:rsid w:val="008E6CA8"/>
    <w:rsid w:val="00AD429A"/>
    <w:rsid w:val="00BC58F1"/>
    <w:rsid w:val="00D86619"/>
    <w:rsid w:val="00EE7AD6"/>
    <w:rsid w:val="00F4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3EA2"/>
  <w15:chartTrackingRefBased/>
  <w15:docId w15:val="{2CF984B8-B945-40B3-9D85-C051344A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8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58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58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EC7349F0B5D18BE70C57AFCC2CA3A297F721A121B72D620E0402BF01DE6686384077D089A92C2426ABD710D96D2B80B7e1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FEC7349F0B5D18BE70C49A2DA40F9AE93F476AF2BB024315B5B59E256D76CD17F0F2E82CDFD282F70E4934CCA6F299C7059DDBA8440BBe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EC7349F0B5D18BE70C49A2DA40F9AE93F476AF2BB024315B5B59E256D76CD17F0F2E80CDFD252D25BE8348833A2682724EC3B19A40B268B2e3K" TargetMode="External"/><Relationship Id="rId5" Type="http://schemas.openxmlformats.org/officeDocument/2006/relationships/hyperlink" Target="consultantplus://offline/ref=6FEC7349F0B5D18BE70C49A2DA40F9AE93F476AF2BB024315B5B59E256D76CD17F0F2E80CDF426232FE1865D92622B806E50CAA68642B0B6eB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FEC7349F0B5D18BE70C49A2DA40F9AE93F476AF2BB024315B5B59E256D76CD17F0F2E82CDFD282F70E4934CCA6F299C7059DDBA8440BBe3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5</cp:revision>
  <cp:lastPrinted>2021-09-21T10:36:00Z</cp:lastPrinted>
  <dcterms:created xsi:type="dcterms:W3CDTF">2021-09-02T10:29:00Z</dcterms:created>
  <dcterms:modified xsi:type="dcterms:W3CDTF">2021-09-21T10:39:00Z</dcterms:modified>
</cp:coreProperties>
</file>