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3C5" w:rsidRDefault="006758BB">
      <w:pPr>
        <w:pStyle w:val="20"/>
        <w:shd w:val="clear" w:color="auto" w:fill="auto"/>
        <w:spacing w:after="332" w:line="280" w:lineRule="exact"/>
        <w:ind w:left="260"/>
      </w:pPr>
      <w:r>
        <w:t>УПРАВЛЕНИЕ ФИНАНСОВ</w:t>
      </w:r>
    </w:p>
    <w:p w:rsidR="008C63C5" w:rsidRDefault="006758BB">
      <w:pPr>
        <w:pStyle w:val="20"/>
        <w:shd w:val="clear" w:color="auto" w:fill="auto"/>
        <w:spacing w:after="0" w:line="280" w:lineRule="exact"/>
        <w:ind w:left="260"/>
      </w:pPr>
      <w:r>
        <w:t>АДМИНИСТРАЦИИ ЧЕРЕМИСИНОВСКОГО РАЙОНА</w:t>
      </w:r>
    </w:p>
    <w:p w:rsidR="008C63C5" w:rsidRDefault="006758BB">
      <w:pPr>
        <w:pStyle w:val="20"/>
        <w:shd w:val="clear" w:color="auto" w:fill="auto"/>
        <w:spacing w:after="949" w:line="280" w:lineRule="exact"/>
        <w:ind w:left="260"/>
      </w:pPr>
      <w:r>
        <w:t>КУРСКОЙ ОБЛАСТИ</w:t>
      </w:r>
    </w:p>
    <w:p w:rsidR="008C63C5" w:rsidRDefault="006758BB">
      <w:pPr>
        <w:pStyle w:val="20"/>
        <w:shd w:val="clear" w:color="auto" w:fill="auto"/>
        <w:spacing w:after="0" w:line="280" w:lineRule="exact"/>
        <w:ind w:left="260"/>
      </w:pPr>
      <w:r>
        <w:t>ПРИКАЗ</w:t>
      </w:r>
    </w:p>
    <w:p w:rsidR="008C63C5" w:rsidRPr="001667B3" w:rsidRDefault="001667B3">
      <w:pPr>
        <w:pStyle w:val="30"/>
        <w:shd w:val="clear" w:color="auto" w:fill="auto"/>
        <w:spacing w:after="211" w:line="440" w:lineRule="exact"/>
        <w:ind w:left="20"/>
        <w:rPr>
          <w:i w:val="0"/>
        </w:rPr>
      </w:pPr>
      <w:r>
        <w:rPr>
          <w:i w:val="0"/>
        </w:rPr>
        <w:t>от</w:t>
      </w:r>
      <w:r w:rsidR="00B36F92" w:rsidRPr="001667B3">
        <w:rPr>
          <w:rStyle w:val="31"/>
          <w:bCs/>
          <w:i/>
          <w:iCs/>
        </w:rPr>
        <w:t xml:space="preserve"> </w:t>
      </w:r>
      <w:r w:rsidR="00B36F92" w:rsidRPr="001667B3">
        <w:rPr>
          <w:rStyle w:val="31"/>
          <w:bCs/>
          <w:iCs/>
        </w:rPr>
        <w:t>28.12.2019 №9-ОД</w:t>
      </w:r>
      <w:bookmarkStart w:id="0" w:name="_GoBack"/>
      <w:bookmarkEnd w:id="0"/>
    </w:p>
    <w:p w:rsidR="008C63C5" w:rsidRDefault="006758BB" w:rsidP="001667B3">
      <w:pPr>
        <w:pStyle w:val="1"/>
        <w:shd w:val="clear" w:color="auto" w:fill="auto"/>
        <w:spacing w:before="0" w:after="604"/>
        <w:ind w:left="20" w:right="3420"/>
        <w:jc w:val="both"/>
      </w:pPr>
      <w:r>
        <w:t>Об утверждении форм таблиц и перечня документов, предоставляемых органами местного самоуправления городских и сельских муниципальных образований Черемисиновского района Курско</w:t>
      </w:r>
      <w:r w:rsidR="001667B3">
        <w:t>й области в Управление финансов</w:t>
      </w:r>
    </w:p>
    <w:p w:rsidR="008C63C5" w:rsidRDefault="006758BB" w:rsidP="001667B3">
      <w:pPr>
        <w:pStyle w:val="1"/>
        <w:shd w:val="clear" w:color="auto" w:fill="auto"/>
        <w:spacing w:before="0" w:after="296" w:line="318" w:lineRule="exact"/>
        <w:ind w:left="20" w:right="280" w:firstLine="1040"/>
        <w:jc w:val="both"/>
      </w:pPr>
      <w:r>
        <w:t xml:space="preserve">В целях соблюдения условий предоставления межбюджетных трансфертов и бюджетных кредитов из бюджета муниципального района «Черемисиновский район» Курской области </w:t>
      </w:r>
      <w:r>
        <w:rPr>
          <w:rStyle w:val="3pt"/>
        </w:rPr>
        <w:t>приказываю:</w:t>
      </w:r>
    </w:p>
    <w:p w:rsidR="008C63C5" w:rsidRDefault="006758BB" w:rsidP="001667B3">
      <w:pPr>
        <w:pStyle w:val="1"/>
        <w:shd w:val="clear" w:color="auto" w:fill="auto"/>
        <w:spacing w:before="0" w:after="0"/>
        <w:ind w:left="20" w:right="280" w:firstLine="300"/>
        <w:jc w:val="both"/>
      </w:pPr>
      <w:r>
        <w:t>1.Утвердить следующие формы таблиц, предоставляемых органами местного самоуправления сельских и городского поселений Черемисиновского района Курской области одновременно с обращением о необходимости:</w:t>
      </w:r>
    </w:p>
    <w:p w:rsidR="008C63C5" w:rsidRDefault="006758BB" w:rsidP="001667B3">
      <w:pPr>
        <w:pStyle w:val="1"/>
        <w:numPr>
          <w:ilvl w:val="0"/>
          <w:numId w:val="1"/>
        </w:numPr>
        <w:shd w:val="clear" w:color="auto" w:fill="auto"/>
        <w:spacing w:before="0" w:after="0"/>
        <w:ind w:left="20" w:firstLine="440"/>
        <w:jc w:val="both"/>
      </w:pPr>
      <w:r>
        <w:t xml:space="preserve"> выделения из бюджета района бюджетного кредита;</w:t>
      </w:r>
    </w:p>
    <w:p w:rsidR="008C63C5" w:rsidRDefault="006758BB" w:rsidP="001667B3">
      <w:pPr>
        <w:pStyle w:val="1"/>
        <w:numPr>
          <w:ilvl w:val="0"/>
          <w:numId w:val="1"/>
        </w:numPr>
        <w:shd w:val="clear" w:color="auto" w:fill="auto"/>
        <w:spacing w:before="0" w:after="0"/>
        <w:ind w:left="20" w:right="280" w:firstLine="440"/>
        <w:jc w:val="both"/>
      </w:pPr>
      <w:r>
        <w:t>согласования параметров бюджета городского и сельских поселений при внесении изменений в бюджет сельского и городского поселений;</w:t>
      </w:r>
    </w:p>
    <w:p w:rsidR="008C63C5" w:rsidRDefault="006758BB" w:rsidP="001667B3">
      <w:pPr>
        <w:pStyle w:val="1"/>
        <w:numPr>
          <w:ilvl w:val="0"/>
          <w:numId w:val="1"/>
        </w:numPr>
        <w:shd w:val="clear" w:color="auto" w:fill="auto"/>
        <w:spacing w:before="0" w:after="0"/>
        <w:ind w:left="20" w:firstLine="440"/>
        <w:jc w:val="both"/>
      </w:pPr>
      <w:r>
        <w:t>перенос срока возврата бюджетного кредита;</w:t>
      </w:r>
    </w:p>
    <w:p w:rsidR="008C63C5" w:rsidRDefault="006758BB" w:rsidP="001667B3">
      <w:pPr>
        <w:pStyle w:val="1"/>
        <w:numPr>
          <w:ilvl w:val="0"/>
          <w:numId w:val="1"/>
        </w:numPr>
        <w:shd w:val="clear" w:color="auto" w:fill="auto"/>
        <w:spacing w:before="0" w:after="0"/>
        <w:ind w:left="20" w:firstLine="440"/>
        <w:jc w:val="both"/>
      </w:pPr>
      <w:r>
        <w:t>выделения авансовой дотации;?????</w:t>
      </w:r>
    </w:p>
    <w:p w:rsidR="008C63C5" w:rsidRDefault="006758BB" w:rsidP="001667B3">
      <w:pPr>
        <w:pStyle w:val="1"/>
        <w:shd w:val="clear" w:color="auto" w:fill="auto"/>
        <w:spacing w:before="0" w:after="0"/>
        <w:ind w:left="20" w:right="280" w:firstLine="440"/>
        <w:jc w:val="both"/>
      </w:pPr>
      <w:r>
        <w:t>-сравнительная таблица по заработной плате с начислениями казенных учреждений №1 согласно настоящему приказу;</w:t>
      </w:r>
    </w:p>
    <w:p w:rsidR="008C63C5" w:rsidRDefault="006758BB" w:rsidP="001667B3">
      <w:pPr>
        <w:pStyle w:val="1"/>
        <w:shd w:val="clear" w:color="auto" w:fill="auto"/>
        <w:spacing w:before="0" w:after="0"/>
        <w:ind w:left="20" w:right="280" w:firstLine="560"/>
        <w:jc w:val="both"/>
      </w:pPr>
      <w:r>
        <w:t>-справка об ожидаемом поступлении налоговых и неналоговых доходов в бюджет муниципального образования, и их направлении на погашение бюджетных кредитов, выданных из районного бюджета, согласно графикам возврата по соглашениям, согласно</w:t>
      </w:r>
      <w:r w:rsidR="00B36F92">
        <w:t xml:space="preserve"> приложению №2 к</w:t>
      </w:r>
      <w:r>
        <w:t xml:space="preserve"> настоящему приказу;</w:t>
      </w:r>
    </w:p>
    <w:p w:rsidR="008C63C5" w:rsidRDefault="006758BB" w:rsidP="001667B3">
      <w:pPr>
        <w:pStyle w:val="1"/>
        <w:shd w:val="clear" w:color="auto" w:fill="auto"/>
        <w:spacing w:before="0" w:after="0" w:line="324" w:lineRule="exact"/>
        <w:ind w:left="20" w:right="280" w:firstLine="700"/>
        <w:jc w:val="both"/>
      </w:pPr>
      <w:r>
        <w:t>-отчет о целевом использовании сельским и городским поселениями полученного бюджетного кредита по состоянию на отчетную дату, согласно приложению №</w:t>
      </w:r>
      <w:r w:rsidR="00B36F92">
        <w:t>3</w:t>
      </w:r>
      <w:r>
        <w:t xml:space="preserve"> к настоящему приказу;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540" w:firstLine="685"/>
        <w:contextualSpacing/>
        <w:jc w:val="both"/>
        <w:rPr>
          <w:color w:val="auto"/>
        </w:rPr>
      </w:pPr>
      <w:r>
        <w:t xml:space="preserve">-расчет потребности в средствах на оплату труда работников бюджетной сферы в соответствии с Указом Президента РФ от 07.05.2012г. №597 «О мероприятиях по реализации государственной социальной политики» согласно приложению </w:t>
      </w:r>
      <w:r w:rsidR="008979AC" w:rsidRPr="008979AC">
        <w:rPr>
          <w:rStyle w:val="15pt"/>
          <w:i w:val="0"/>
        </w:rPr>
        <w:t xml:space="preserve">4 </w:t>
      </w:r>
      <w:r w:rsidRPr="008979AC">
        <w:rPr>
          <w:rStyle w:val="15pt"/>
          <w:i w:val="0"/>
        </w:rPr>
        <w:t>к</w:t>
      </w:r>
      <w:r>
        <w:t xml:space="preserve"> настоящему приказу;</w:t>
      </w:r>
    </w:p>
    <w:p w:rsidR="00430431" w:rsidRDefault="00430431" w:rsidP="001667B3">
      <w:pPr>
        <w:pStyle w:val="1"/>
        <w:numPr>
          <w:ilvl w:val="0"/>
          <w:numId w:val="2"/>
        </w:numPr>
        <w:shd w:val="clear" w:color="auto" w:fill="auto"/>
        <w:spacing w:before="0" w:after="0" w:line="240" w:lineRule="auto"/>
        <w:ind w:left="23" w:right="540" w:firstLine="840"/>
        <w:contextualSpacing/>
        <w:jc w:val="both"/>
      </w:pPr>
      <w:r>
        <w:t xml:space="preserve"> расшифровка расходов местного бюджета на решение вопросов местного зна</w:t>
      </w:r>
      <w:r w:rsidR="001667B3">
        <w:t>чения, софинансирования которых</w:t>
      </w:r>
      <w:r>
        <w:t xml:space="preserve"> осуществляется за счет районного</w:t>
      </w:r>
      <w:r w:rsidR="008979AC">
        <w:t xml:space="preserve"> бюджета, согласно приложению №5 </w:t>
      </w:r>
      <w:r>
        <w:t xml:space="preserve">к </w:t>
      </w:r>
      <w:r w:rsidR="008979AC">
        <w:t xml:space="preserve">настоящему </w:t>
      </w:r>
      <w:r w:rsidR="008979AC">
        <w:lastRenderedPageBreak/>
        <w:t>приказу;</w:t>
      </w:r>
    </w:p>
    <w:p w:rsidR="00430431" w:rsidRDefault="00430431" w:rsidP="001667B3">
      <w:pPr>
        <w:pStyle w:val="1"/>
        <w:numPr>
          <w:ilvl w:val="0"/>
          <w:numId w:val="2"/>
        </w:numPr>
        <w:shd w:val="clear" w:color="auto" w:fill="auto"/>
        <w:spacing w:before="0" w:after="0" w:line="240" w:lineRule="auto"/>
        <w:ind w:left="23" w:right="540" w:firstLine="840"/>
        <w:contextualSpacing/>
        <w:jc w:val="both"/>
      </w:pPr>
      <w:r>
        <w:t>свод изменений к проекту решения о бюджете муниципального обр</w:t>
      </w:r>
      <w:r w:rsidR="008979AC">
        <w:t xml:space="preserve">азования, согласно приложению 6 </w:t>
      </w:r>
      <w:r>
        <w:t>к настоящему приказу.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540" w:firstLine="840"/>
        <w:contextualSpacing/>
        <w:jc w:val="both"/>
      </w:pPr>
      <w:r>
        <w:t>-оптимизация расходов муниципального образования, согла</w:t>
      </w:r>
      <w:r w:rsidR="008979AC">
        <w:t xml:space="preserve">сно приложению №7 </w:t>
      </w:r>
      <w:r>
        <w:t>к настоящему приказу;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540" w:firstLine="840"/>
        <w:contextualSpacing/>
        <w:jc w:val="both"/>
      </w:pPr>
      <w:r>
        <w:t>-таблица изменений распределения бюджетных ассигнований местного бюджета, предусмотренных на содержание органов местного самоуп</w:t>
      </w:r>
      <w:r w:rsidR="008979AC">
        <w:t>равления согласно приложению №8</w:t>
      </w:r>
      <w:r>
        <w:t xml:space="preserve"> к настоящему приказу;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540" w:firstLine="840"/>
        <w:contextualSpacing/>
        <w:jc w:val="both"/>
      </w:pPr>
      <w:r>
        <w:t>-анализ исполнения бюджета муниципального образ</w:t>
      </w:r>
      <w:r w:rsidR="008979AC">
        <w:t>ования, согласно приложению №9</w:t>
      </w:r>
      <w:r>
        <w:t xml:space="preserve"> к настоящему приказу;</w:t>
      </w:r>
    </w:p>
    <w:p w:rsidR="00430431" w:rsidRDefault="00430431" w:rsidP="001667B3">
      <w:pPr>
        <w:pStyle w:val="1"/>
        <w:numPr>
          <w:ilvl w:val="0"/>
          <w:numId w:val="2"/>
        </w:numPr>
        <w:shd w:val="clear" w:color="auto" w:fill="auto"/>
        <w:spacing w:before="0" w:after="0" w:line="240" w:lineRule="auto"/>
        <w:ind w:left="23" w:right="540" w:firstLine="840"/>
        <w:contextualSpacing/>
        <w:jc w:val="both"/>
      </w:pPr>
      <w:r>
        <w:t xml:space="preserve"> ожидаемое поступление налоговых и неналоговых доходов в бюджет сельского и городского поселений согласно приложению </w:t>
      </w:r>
      <w:r w:rsidR="008979AC">
        <w:t xml:space="preserve">№10 </w:t>
      </w:r>
      <w:r>
        <w:t>к настоящему приказу;</w:t>
      </w:r>
    </w:p>
    <w:p w:rsidR="00430431" w:rsidRDefault="00430431" w:rsidP="001667B3">
      <w:pPr>
        <w:pStyle w:val="1"/>
        <w:shd w:val="clear" w:color="auto" w:fill="auto"/>
        <w:spacing w:after="240" w:line="240" w:lineRule="auto"/>
        <w:ind w:left="23" w:right="540" w:firstLine="840"/>
        <w:contextualSpacing/>
        <w:jc w:val="both"/>
      </w:pPr>
      <w:r>
        <w:t>-сведения о полученных объемах дотации на выравнивание бюджетной обеспеченности пос</w:t>
      </w:r>
      <w:r w:rsidR="008979AC">
        <w:t xml:space="preserve">елений согласно приложению №11 </w:t>
      </w:r>
      <w:r>
        <w:t>к настоящему приказу;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300" w:firstLine="840"/>
        <w:contextualSpacing/>
        <w:jc w:val="both"/>
      </w:pPr>
      <w:r>
        <w:t xml:space="preserve">-расчет недостатка собственных средств на финансирование первоочередных и социально </w:t>
      </w:r>
      <w:r w:rsidR="008979AC">
        <w:t xml:space="preserve">значимых расходов по поселениям </w:t>
      </w:r>
      <w:r>
        <w:t>муниц</w:t>
      </w:r>
      <w:r w:rsidR="008979AC">
        <w:t>ипального района согласно прило</w:t>
      </w:r>
      <w:r>
        <w:t>жению</w:t>
      </w:r>
      <w:r w:rsidR="008979AC">
        <w:t xml:space="preserve"> №12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540" w:firstLine="1000"/>
        <w:contextualSpacing/>
        <w:jc w:val="both"/>
      </w:pPr>
      <w:r>
        <w:t>-анализ исполнения бюджета муниципального образования на получение бюджетного кредита для частичного покрыт</w:t>
      </w:r>
      <w:r w:rsidR="008979AC">
        <w:t xml:space="preserve">ия дефицита согласно приложению №13 </w:t>
      </w:r>
      <w:r>
        <w:rPr>
          <w:rStyle w:val="15pt"/>
        </w:rPr>
        <w:t>к</w:t>
      </w:r>
      <w:r>
        <w:t xml:space="preserve"> настоящему приказу;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540" w:firstLine="1000"/>
        <w:contextualSpacing/>
        <w:jc w:val="both"/>
      </w:pPr>
      <w:r>
        <w:t>-анализ годовой суммы платежей по погашению и обслуживанию муниципального. долга муниципального образ</w:t>
      </w:r>
      <w:r w:rsidR="008979AC">
        <w:t xml:space="preserve">ования, согласно приложению №14 </w:t>
      </w:r>
      <w:r>
        <w:t>к настоящему приказу;</w:t>
      </w:r>
    </w:p>
    <w:p w:rsidR="00430431" w:rsidRDefault="00430431" w:rsidP="001667B3">
      <w:pPr>
        <w:pStyle w:val="1"/>
        <w:shd w:val="clear" w:color="auto" w:fill="auto"/>
        <w:spacing w:line="240" w:lineRule="auto"/>
        <w:ind w:left="23" w:right="540" w:firstLine="1000"/>
        <w:contextualSpacing/>
        <w:jc w:val="both"/>
      </w:pPr>
      <w:r>
        <w:t>2.Утвердить перечень таблиц и документов предоставляемых органами местного самоуправления сельских и городского поселений в Управление финансов Администрация Черемисиновского района одновременно с обращением о необходимости:</w:t>
      </w:r>
    </w:p>
    <w:p w:rsidR="001667B3" w:rsidRDefault="00430431" w:rsidP="001667B3">
      <w:pPr>
        <w:pStyle w:val="1"/>
        <w:shd w:val="clear" w:color="auto" w:fill="auto"/>
        <w:spacing w:line="240" w:lineRule="auto"/>
        <w:ind w:left="23" w:right="540" w:firstLine="840"/>
        <w:contextualSpacing/>
        <w:jc w:val="both"/>
      </w:pPr>
      <w:r>
        <w:t>1) выделения бюджетного кредита для частичного покрытия дефицитов бюджетов муниципальных образований- та</w:t>
      </w:r>
      <w:r w:rsidR="008979AC">
        <w:t>блицы по формам согласно приложениям №№ 2,3,4,5,13,14</w:t>
      </w:r>
      <w:r>
        <w:t xml:space="preserve"> к настоящему приказу;</w:t>
      </w:r>
    </w:p>
    <w:p w:rsidR="001667B3" w:rsidRDefault="001667B3" w:rsidP="001667B3">
      <w:pPr>
        <w:pStyle w:val="1"/>
        <w:shd w:val="clear" w:color="auto" w:fill="auto"/>
        <w:spacing w:line="240" w:lineRule="auto"/>
        <w:ind w:left="23" w:right="540" w:firstLine="840"/>
        <w:contextualSpacing/>
        <w:jc w:val="both"/>
      </w:pPr>
      <w:r>
        <w:t>2)</w:t>
      </w: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 переноса срока возврата бюджетного кредита - таблицы по формам согласно приложениям №№1,</w:t>
      </w:r>
      <w:r>
        <w:t>2,5,9,14</w:t>
      </w:r>
      <w:r>
        <w:t xml:space="preserve"> к настоящему приказу;</w:t>
      </w:r>
      <w:r>
        <w:tab/>
      </w:r>
      <w:r>
        <w:t>3)</w:t>
      </w:r>
      <w:r>
        <w:t>согласование параметров бюджета муниципального образования при внесении изменений в решение о бюджете до вн</w:t>
      </w:r>
      <w:r>
        <w:t>есения в представительный орган;</w:t>
      </w:r>
      <w:r w:rsidRPr="001667B3">
        <w:t xml:space="preserve"> </w:t>
      </w:r>
    </w:p>
    <w:p w:rsidR="001667B3" w:rsidRDefault="001667B3" w:rsidP="001667B3">
      <w:pPr>
        <w:pStyle w:val="1"/>
        <w:shd w:val="clear" w:color="auto" w:fill="auto"/>
        <w:spacing w:line="240" w:lineRule="auto"/>
        <w:ind w:left="23" w:right="540" w:firstLine="840"/>
        <w:contextualSpacing/>
        <w:jc w:val="both"/>
      </w:pPr>
      <w:r>
        <w:t>-</w:t>
      </w:r>
      <w:r>
        <w:t>таблицы по формам согласно приложениям №№</w:t>
      </w:r>
      <w:r>
        <w:t>5,6,7,8</w:t>
      </w:r>
      <w:r>
        <w:t xml:space="preserve"> к настоящему приказу;</w:t>
      </w:r>
      <w:r>
        <w:tab/>
      </w:r>
      <w:r>
        <w:fldChar w:fldCharType="end"/>
      </w:r>
    </w:p>
    <w:p w:rsidR="001667B3" w:rsidRDefault="001667B3" w:rsidP="001667B3">
      <w:pPr>
        <w:pStyle w:val="1"/>
        <w:shd w:val="clear" w:color="auto" w:fill="auto"/>
        <w:spacing w:line="240" w:lineRule="auto"/>
        <w:ind w:left="23" w:right="540" w:firstLine="840"/>
        <w:contextualSpacing/>
        <w:jc w:val="both"/>
      </w:pPr>
      <w:r>
        <w:t>-</w:t>
      </w:r>
      <w:r>
        <w:t xml:space="preserve"> текстовая часть проекта решения о внесении изменений в бюджет, приложение по источникам финансирования дефицита бюджета и пояснительная записка, обосновывающая расчеты измене</w:t>
      </w:r>
      <w:r>
        <w:t xml:space="preserve">ния первоочередных расходов; </w:t>
      </w:r>
    </w:p>
    <w:p w:rsidR="001667B3" w:rsidRDefault="001667B3" w:rsidP="001667B3">
      <w:pPr>
        <w:pStyle w:val="32"/>
        <w:shd w:val="clear" w:color="auto" w:fill="auto"/>
        <w:spacing w:line="240" w:lineRule="auto"/>
        <w:ind w:right="460" w:firstLine="708"/>
        <w:contextualSpacing/>
        <w:rPr>
          <w:color w:val="000000"/>
        </w:rPr>
      </w:pPr>
      <w:r>
        <w:rPr>
          <w:color w:val="000000"/>
        </w:rPr>
        <w:lastRenderedPageBreak/>
        <w:t>4)</w:t>
      </w:r>
      <w:r>
        <w:rPr>
          <w:color w:val="000000"/>
        </w:rPr>
        <w:t>выделения</w:t>
      </w:r>
      <w:r>
        <w:rPr>
          <w:color w:val="000000"/>
        </w:rPr>
        <w:t xml:space="preserve"> </w:t>
      </w:r>
      <w:r>
        <w:rPr>
          <w:color w:val="000000"/>
        </w:rPr>
        <w:t>авансовой дотации - таблицы по формам согласно приложениям №№ 1</w:t>
      </w:r>
      <w:r>
        <w:rPr>
          <w:color w:val="000000"/>
        </w:rPr>
        <w:t>, 5,9,10,11</w:t>
      </w:r>
      <w:r>
        <w:rPr>
          <w:color w:val="000000"/>
        </w:rPr>
        <w:t xml:space="preserve"> к настоящему приказу;</w:t>
      </w:r>
    </w:p>
    <w:p w:rsidR="001667B3" w:rsidRDefault="001667B3" w:rsidP="001667B3">
      <w:pPr>
        <w:pStyle w:val="32"/>
        <w:shd w:val="clear" w:color="auto" w:fill="auto"/>
        <w:spacing w:line="240" w:lineRule="auto"/>
        <w:ind w:left="20" w:firstLine="400"/>
        <w:contextualSpacing/>
      </w:pPr>
      <w:r>
        <w:rPr>
          <w:color w:val="000000"/>
        </w:rPr>
        <w:t xml:space="preserve">    </w:t>
      </w:r>
      <w:r>
        <w:rPr>
          <w:color w:val="000000"/>
        </w:rPr>
        <w:t>3.Обращение органа местного самоуправления о выделении авансовой</w:t>
      </w:r>
    </w:p>
    <w:p w:rsidR="001667B3" w:rsidRDefault="001667B3" w:rsidP="001667B3">
      <w:pPr>
        <w:pStyle w:val="32"/>
        <w:shd w:val="clear" w:color="auto" w:fill="auto"/>
        <w:spacing w:line="240" w:lineRule="auto"/>
        <w:ind w:left="20"/>
        <w:contextualSpacing/>
      </w:pPr>
      <w:r>
        <w:rPr>
          <w:color w:val="000000"/>
        </w:rPr>
        <w:t>дотации  пр</w:t>
      </w:r>
      <w:r>
        <w:rPr>
          <w:color w:val="000000"/>
        </w:rPr>
        <w:t>едставляется в У</w:t>
      </w:r>
      <w:r>
        <w:rPr>
          <w:color w:val="000000"/>
        </w:rPr>
        <w:t>правление финансов в срок до 15 числа месяца следующего за отчетным.</w:t>
      </w:r>
    </w:p>
    <w:p w:rsidR="001667B3" w:rsidRDefault="001667B3" w:rsidP="001667B3">
      <w:pPr>
        <w:pStyle w:val="32"/>
        <w:shd w:val="clear" w:color="auto" w:fill="auto"/>
        <w:spacing w:line="240" w:lineRule="auto"/>
        <w:ind w:left="20" w:right="460" w:firstLine="400"/>
        <w:contextualSpacing/>
      </w:pPr>
      <w:r>
        <w:rPr>
          <w:color w:val="000000"/>
        </w:rPr>
        <w:t>4.3аместителю начальника Управления (Л.А.Руденской) довести настоящий приказ до сведения органов местного самоуправления сельских и городского поселений Черемисиновского района.</w:t>
      </w:r>
    </w:p>
    <w:p w:rsidR="001667B3" w:rsidRDefault="001667B3" w:rsidP="001667B3">
      <w:pPr>
        <w:pStyle w:val="32"/>
        <w:numPr>
          <w:ilvl w:val="0"/>
          <w:numId w:val="5"/>
        </w:numPr>
        <w:shd w:val="clear" w:color="auto" w:fill="auto"/>
        <w:spacing w:line="240" w:lineRule="auto"/>
        <w:ind w:left="20" w:firstLine="400"/>
        <w:contextualSpacing/>
      </w:pPr>
      <w:r>
        <w:rPr>
          <w:color w:val="000000"/>
        </w:rPr>
        <w:t xml:space="preserve"> Контроль за исполнением настоя</w:t>
      </w:r>
      <w:r>
        <w:rPr>
          <w:color w:val="000000"/>
        </w:rPr>
        <w:t>щего приказа оставляю за собой.</w:t>
      </w:r>
    </w:p>
    <w:p w:rsidR="001667B3" w:rsidRDefault="001667B3" w:rsidP="001667B3">
      <w:pPr>
        <w:pStyle w:val="32"/>
        <w:numPr>
          <w:ilvl w:val="0"/>
          <w:numId w:val="5"/>
        </w:numPr>
        <w:shd w:val="clear" w:color="auto" w:fill="auto"/>
        <w:spacing w:line="240" w:lineRule="auto"/>
        <w:ind w:left="20" w:firstLine="400"/>
        <w:contextualSpacing/>
      </w:pPr>
      <w:r>
        <w:rPr>
          <w:color w:val="000000"/>
        </w:rPr>
        <w:t>Приказ вступает в силу с 1 февраля 2020 года.</w:t>
      </w:r>
    </w:p>
    <w:p w:rsidR="001667B3" w:rsidRDefault="001667B3" w:rsidP="001667B3">
      <w:pPr>
        <w:pStyle w:val="1"/>
        <w:shd w:val="clear" w:color="auto" w:fill="auto"/>
        <w:spacing w:line="240" w:lineRule="auto"/>
        <w:ind w:left="23" w:right="540" w:firstLine="840"/>
        <w:contextualSpacing/>
      </w:pPr>
    </w:p>
    <w:p w:rsidR="00430431" w:rsidRDefault="00430431" w:rsidP="001667B3">
      <w:pPr>
        <w:pStyle w:val="1"/>
        <w:shd w:val="clear" w:color="auto" w:fill="auto"/>
        <w:spacing w:before="0" w:after="0" w:line="240" w:lineRule="auto"/>
        <w:ind w:left="20" w:right="280" w:firstLine="700"/>
        <w:contextualSpacing/>
        <w:jc w:val="both"/>
      </w:pPr>
    </w:p>
    <w:p w:rsidR="00430431" w:rsidRDefault="00430431" w:rsidP="001667B3">
      <w:pPr>
        <w:pStyle w:val="1"/>
        <w:shd w:val="clear" w:color="auto" w:fill="auto"/>
        <w:spacing w:before="0" w:after="0" w:line="240" w:lineRule="auto"/>
        <w:ind w:left="20" w:right="280" w:firstLine="700"/>
        <w:contextualSpacing/>
        <w:jc w:val="both"/>
      </w:pPr>
    </w:p>
    <w:sectPr w:rsidR="00430431">
      <w:type w:val="continuous"/>
      <w:pgSz w:w="11906" w:h="16838"/>
      <w:pgMar w:top="981" w:right="1240" w:bottom="976" w:left="12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D94" w:rsidRDefault="00381D94">
      <w:r>
        <w:separator/>
      </w:r>
    </w:p>
  </w:endnote>
  <w:endnote w:type="continuationSeparator" w:id="0">
    <w:p w:rsidR="00381D94" w:rsidRDefault="0038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D94" w:rsidRDefault="00381D94"/>
  </w:footnote>
  <w:footnote w:type="continuationSeparator" w:id="0">
    <w:p w:rsidR="00381D94" w:rsidRDefault="00381D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342C"/>
    <w:multiLevelType w:val="multilevel"/>
    <w:tmpl w:val="6924E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FA389B"/>
    <w:multiLevelType w:val="multilevel"/>
    <w:tmpl w:val="ADF62878"/>
    <w:lvl w:ilvl="0">
      <w:start w:val="1"/>
      <w:numFmt w:val="bullet"/>
      <w:lvlText w:val="-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B376C99"/>
    <w:multiLevelType w:val="multilevel"/>
    <w:tmpl w:val="E592BAC4"/>
    <w:lvl w:ilvl="0">
      <w:start w:val="2"/>
      <w:numFmt w:val="decimal"/>
      <w:lvlText w:val="%1)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FED09A8"/>
    <w:multiLevelType w:val="multilevel"/>
    <w:tmpl w:val="2464925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14A758E"/>
    <w:multiLevelType w:val="multilevel"/>
    <w:tmpl w:val="3C061024"/>
    <w:lvl w:ilvl="0">
      <w:start w:val="5"/>
      <w:numFmt w:val="decimal"/>
      <w:lvlText w:val="%1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C5"/>
    <w:rsid w:val="001667B3"/>
    <w:rsid w:val="00381D94"/>
    <w:rsid w:val="00430431"/>
    <w:rsid w:val="006758BB"/>
    <w:rsid w:val="008979AC"/>
    <w:rsid w:val="008C63C5"/>
    <w:rsid w:val="00A51016"/>
    <w:rsid w:val="00A6675A"/>
    <w:rsid w:val="00B3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F3340-74DE-455D-A317-EAB43B1E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-2pt">
    <w:name w:val="Основной текст (3) + Интервал -2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-2pt0">
    <w:name w:val="Основной текст (3) + Интервал -2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2pt-1pt">
    <w:name w:val="Основной текст (3) + 22 pt;Не полужирный;Интервал -1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600" w:line="32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5pt">
    <w:name w:val="Основной текст + 15 pt"/>
    <w:aliases w:val="Курсив"/>
    <w:basedOn w:val="a4"/>
    <w:rsid w:val="004304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a5">
    <w:name w:val="Оглавление_"/>
    <w:basedOn w:val="a0"/>
    <w:link w:val="a6"/>
    <w:locked/>
    <w:rsid w:val="001667B3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a6">
    <w:name w:val="Оглавление"/>
    <w:basedOn w:val="a"/>
    <w:link w:val="a5"/>
    <w:rsid w:val="001667B3"/>
    <w:pPr>
      <w:shd w:val="clear" w:color="auto" w:fill="FFFFFF"/>
      <w:spacing w:before="240" w:line="323" w:lineRule="exact"/>
      <w:jc w:val="both"/>
    </w:pPr>
    <w:rPr>
      <w:rFonts w:ascii="Sylfaen" w:eastAsia="Sylfaen" w:hAnsi="Sylfaen" w:cs="Sylfaen"/>
      <w:color w:val="auto"/>
      <w:sz w:val="26"/>
      <w:szCs w:val="26"/>
    </w:rPr>
  </w:style>
  <w:style w:type="paragraph" w:customStyle="1" w:styleId="32">
    <w:name w:val="Основной текст3"/>
    <w:basedOn w:val="a"/>
    <w:rsid w:val="001667B3"/>
    <w:pPr>
      <w:shd w:val="clear" w:color="auto" w:fill="FFFFFF"/>
      <w:spacing w:line="323" w:lineRule="exact"/>
      <w:jc w:val="both"/>
    </w:pPr>
    <w:rPr>
      <w:rFonts w:ascii="Sylfaen" w:eastAsia="Sylfaen" w:hAnsi="Sylfaen" w:cs="Sylfaen"/>
      <w:color w:val="auto"/>
      <w:sz w:val="26"/>
      <w:szCs w:val="26"/>
    </w:rPr>
  </w:style>
  <w:style w:type="character" w:customStyle="1" w:styleId="a7">
    <w:name w:val="Оглавление + Курсив"/>
    <w:aliases w:val="Интервал 0 pt"/>
    <w:basedOn w:val="a4"/>
    <w:rsid w:val="001667B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Corbel">
    <w:name w:val="Основной текст + Corbel"/>
    <w:aliases w:val="14 pt"/>
    <w:basedOn w:val="a4"/>
    <w:rsid w:val="001667B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4"/>
    <w:rsid w:val="001667B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"/>
    <w:basedOn w:val="a4"/>
    <w:rsid w:val="001667B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6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703</Words>
  <Characters>4010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5</cp:revision>
  <dcterms:created xsi:type="dcterms:W3CDTF">2020-02-19T05:06:00Z</dcterms:created>
  <dcterms:modified xsi:type="dcterms:W3CDTF">2020-02-19T05:27:00Z</dcterms:modified>
</cp:coreProperties>
</file>