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3353"/>
        <w:gridCol w:w="4820"/>
        <w:gridCol w:w="2551"/>
        <w:gridCol w:w="1418"/>
        <w:gridCol w:w="2846"/>
      </w:tblGrid>
      <w:tr w:rsidR="008D2BCE" w:rsidRPr="00073AEC" w:rsidTr="00A8274D">
        <w:trPr>
          <w:jc w:val="center"/>
        </w:trPr>
        <w:tc>
          <w:tcPr>
            <w:tcW w:w="15504" w:type="dxa"/>
            <w:gridSpan w:val="6"/>
            <w:tcBorders>
              <w:top w:val="nil"/>
              <w:left w:val="nil"/>
              <w:right w:val="nil"/>
            </w:tcBorders>
          </w:tcPr>
          <w:p w:rsidR="00351FFF" w:rsidRDefault="008D2BCE" w:rsidP="00351FFF">
            <w:pPr>
              <w:tabs>
                <w:tab w:val="left" w:pos="17205"/>
              </w:tabs>
              <w:spacing w:after="0" w:line="240" w:lineRule="auto"/>
              <w:ind w:left="1185" w:right="274"/>
              <w:jc w:val="right"/>
              <w:rPr>
                <w:rFonts w:ascii="Times New Roman" w:hAnsi="Times New Roman" w:cs="Times New Roman"/>
              </w:rPr>
            </w:pPr>
            <w:r w:rsidRPr="00073AEC">
              <w:rPr>
                <w:rFonts w:ascii="Times New Roman" w:hAnsi="Times New Roman" w:cs="Times New Roman"/>
              </w:rPr>
              <w:t>Приложение</w:t>
            </w:r>
          </w:p>
          <w:p w:rsidR="00351FFF" w:rsidRDefault="008D2BCE" w:rsidP="00351FFF">
            <w:pPr>
              <w:tabs>
                <w:tab w:val="left" w:pos="17205"/>
              </w:tabs>
              <w:spacing w:after="0" w:line="240" w:lineRule="auto"/>
              <w:ind w:left="1185" w:right="274"/>
              <w:jc w:val="right"/>
              <w:rPr>
                <w:rFonts w:ascii="Times New Roman" w:hAnsi="Times New Roman" w:cs="Times New Roman"/>
              </w:rPr>
            </w:pPr>
            <w:r w:rsidRPr="00073AEC">
              <w:rPr>
                <w:rFonts w:ascii="Times New Roman" w:hAnsi="Times New Roman" w:cs="Times New Roman"/>
              </w:rPr>
              <w:t xml:space="preserve"> </w:t>
            </w:r>
            <w:r w:rsidR="005E7E01">
              <w:rPr>
                <w:rFonts w:ascii="Times New Roman" w:hAnsi="Times New Roman" w:cs="Times New Roman"/>
              </w:rPr>
              <w:t>к распоряжению</w:t>
            </w:r>
            <w:r w:rsidR="00351FFF">
              <w:rPr>
                <w:rFonts w:ascii="Times New Roman" w:hAnsi="Times New Roman" w:cs="Times New Roman"/>
              </w:rPr>
              <w:t xml:space="preserve">  Администрации </w:t>
            </w:r>
          </w:p>
          <w:p w:rsidR="00351FFF" w:rsidRPr="00073AEC" w:rsidRDefault="00351FFF" w:rsidP="00351FFF">
            <w:pPr>
              <w:tabs>
                <w:tab w:val="left" w:pos="17205"/>
              </w:tabs>
              <w:spacing w:after="0" w:line="240" w:lineRule="auto"/>
              <w:ind w:left="1185" w:right="274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  <w:p w:rsidR="008D2BCE" w:rsidRPr="00073AEC" w:rsidRDefault="008D2BCE" w:rsidP="00073A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3AEC">
              <w:rPr>
                <w:rFonts w:ascii="Times New Roman" w:hAnsi="Times New Roman" w:cs="Times New Roman"/>
              </w:rPr>
              <w:t xml:space="preserve">от </w:t>
            </w:r>
            <w:r w:rsidR="00252107">
              <w:rPr>
                <w:rFonts w:ascii="Times New Roman" w:hAnsi="Times New Roman" w:cs="Times New Roman"/>
              </w:rPr>
              <w:t>17.</w:t>
            </w:r>
            <w:r w:rsidRPr="00073AEC">
              <w:rPr>
                <w:rFonts w:ascii="Times New Roman" w:hAnsi="Times New Roman" w:cs="Times New Roman"/>
              </w:rPr>
              <w:t xml:space="preserve"> </w:t>
            </w:r>
            <w:r w:rsidR="00351FFF">
              <w:rPr>
                <w:rFonts w:ascii="Times New Roman" w:hAnsi="Times New Roman" w:cs="Times New Roman"/>
              </w:rPr>
              <w:t>12.</w:t>
            </w:r>
            <w:r w:rsidRPr="00073AEC">
              <w:rPr>
                <w:rFonts w:ascii="Times New Roman" w:hAnsi="Times New Roman" w:cs="Times New Roman"/>
              </w:rPr>
              <w:t xml:space="preserve"> 20</w:t>
            </w:r>
            <w:r w:rsidR="00351FFF">
              <w:rPr>
                <w:rFonts w:ascii="Times New Roman" w:hAnsi="Times New Roman" w:cs="Times New Roman"/>
              </w:rPr>
              <w:t>20 года</w:t>
            </w:r>
            <w:r w:rsidR="00DD3292">
              <w:rPr>
                <w:rFonts w:ascii="Times New Roman" w:hAnsi="Times New Roman" w:cs="Times New Roman"/>
              </w:rPr>
              <w:t xml:space="preserve"> №</w:t>
            </w:r>
            <w:r w:rsidR="00252107">
              <w:rPr>
                <w:rFonts w:ascii="Times New Roman" w:hAnsi="Times New Roman" w:cs="Times New Roman"/>
              </w:rPr>
              <w:t>505-р</w:t>
            </w:r>
          </w:p>
          <w:p w:rsidR="008D2BCE" w:rsidRPr="00073AEC" w:rsidRDefault="008D2BCE" w:rsidP="00073A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8D2BCE" w:rsidRPr="00B64A2C" w:rsidRDefault="008D2BCE" w:rsidP="00073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4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мероприятий («дорожная карта»)</w:t>
            </w:r>
          </w:p>
          <w:p w:rsidR="008D2BCE" w:rsidRPr="00B64A2C" w:rsidRDefault="008D2BCE" w:rsidP="00073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4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снижению рисков нарушения антимонопольного законодательства</w:t>
            </w:r>
            <w:r w:rsidR="00DD3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4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351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B64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год.</w:t>
            </w:r>
          </w:p>
          <w:p w:rsidR="008D2BCE" w:rsidRPr="00073AEC" w:rsidRDefault="008D2BCE" w:rsidP="00073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BCE" w:rsidRPr="00073AEC" w:rsidTr="008207A2">
        <w:trPr>
          <w:jc w:val="center"/>
        </w:trPr>
        <w:tc>
          <w:tcPr>
            <w:tcW w:w="516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AE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73AEC">
              <w:rPr>
                <w:rFonts w:ascii="Times New Roman" w:hAnsi="Times New Roman" w:cs="Times New Roman"/>
              </w:rPr>
              <w:t>п</w:t>
            </w:r>
            <w:proofErr w:type="gramEnd"/>
            <w:r w:rsidRPr="00073AE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53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2BCE" w:rsidRPr="00073AEC" w:rsidRDefault="009A5B03" w:rsidP="00073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действия</w:t>
            </w:r>
          </w:p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A5B03" w:rsidRDefault="009A5B03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B03">
              <w:rPr>
                <w:rFonts w:ascii="Times New Roman" w:hAnsi="Times New Roman" w:cs="Times New Roman"/>
              </w:rPr>
              <w:t>Общие меры по минимизации</w:t>
            </w:r>
          </w:p>
          <w:p w:rsidR="009A5B03" w:rsidRPr="00073AEC" w:rsidRDefault="009A5B03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B03">
              <w:rPr>
                <w:rFonts w:ascii="Times New Roman" w:hAnsi="Times New Roman" w:cs="Times New Roman"/>
              </w:rPr>
              <w:t>и устранению рисков</w:t>
            </w:r>
          </w:p>
        </w:tc>
        <w:tc>
          <w:tcPr>
            <w:tcW w:w="2551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2BCE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AEC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9A5B03" w:rsidRPr="00073AEC" w:rsidRDefault="009A5B03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54E8" w:rsidRDefault="009A54E8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AEC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846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AEC">
              <w:rPr>
                <w:rFonts w:ascii="Times New Roman" w:hAnsi="Times New Roman" w:cs="Times New Roman"/>
              </w:rPr>
              <w:t>Показатель</w:t>
            </w:r>
          </w:p>
        </w:tc>
      </w:tr>
      <w:tr w:rsidR="008D2BCE" w:rsidRPr="00073AEC" w:rsidTr="008207A2">
        <w:trPr>
          <w:jc w:val="center"/>
        </w:trPr>
        <w:tc>
          <w:tcPr>
            <w:tcW w:w="516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3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проектов нормативных правовых актов, соглашений и осуществление действий  (бездействий), которые могут привести  к недопущению, ограничению, устранению конкуренции</w:t>
            </w:r>
          </w:p>
        </w:tc>
        <w:tc>
          <w:tcPr>
            <w:tcW w:w="4820" w:type="dxa"/>
          </w:tcPr>
          <w:p w:rsidR="008D2BCE" w:rsidRPr="00073AEC" w:rsidRDefault="008D2BCE" w:rsidP="00073AEC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-96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Повышении</w:t>
            </w:r>
            <w:proofErr w:type="gramEnd"/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 муниципальных служащих в части знания антимонопольного законодательства;</w:t>
            </w:r>
          </w:p>
          <w:p w:rsidR="008D2BCE" w:rsidRPr="00073AEC" w:rsidRDefault="008D2BCE" w:rsidP="00073AEC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2. Анализ НПА и проектов НПА на предмет соответствия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</w:t>
            </w:r>
            <w:r w:rsidR="00351FFF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</w:t>
            </w:r>
            <w:r w:rsidR="00351F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8D2BCE" w:rsidRPr="00073AEC" w:rsidRDefault="008D2BCE" w:rsidP="00073AEC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3.Анализ ранее выявленных нарушений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  <w:proofErr w:type="gramStart"/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8D2BCE" w:rsidRPr="00073AEC" w:rsidRDefault="008D2BCE" w:rsidP="00073AEC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4.Мониторинг и анализ  практики применения 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BCE" w:rsidRPr="00073AEC" w:rsidRDefault="008D2BCE" w:rsidP="00073AEC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5.Совершенствование системы внутреннего контроля;</w:t>
            </w:r>
          </w:p>
          <w:p w:rsidR="008D2BCE" w:rsidRDefault="008D2BCE" w:rsidP="00073AEC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6. Размещение  муниципальными служащими  разработанных проектов на официальном сайте </w:t>
            </w:r>
            <w:r w:rsidR="00351F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351FFF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="00351FF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в сети «Интернет» с целью обеспечения оценки  их влияния  на развитие  конкуренции.</w:t>
            </w:r>
          </w:p>
          <w:p w:rsidR="008D2BCE" w:rsidRPr="00073AEC" w:rsidRDefault="008D2BCE" w:rsidP="00073AEC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073AEC" w:rsidRDefault="00CF4C1A" w:rsidP="005E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отделов </w:t>
            </w:r>
            <w:r w:rsidR="005E7E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5E7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7E01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="005E7E0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8D2BCE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4A1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 и повышения уровня квалификации муниципальных служащих</w:t>
            </w:r>
            <w:r w:rsidR="008207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07A2">
              <w:t xml:space="preserve"> </w:t>
            </w:r>
            <w:r w:rsidR="008207A2" w:rsidRPr="008207A2">
              <w:rPr>
                <w:rFonts w:ascii="Times New Roman" w:hAnsi="Times New Roman" w:cs="Times New Roman"/>
                <w:sz w:val="24"/>
                <w:szCs w:val="24"/>
              </w:rPr>
              <w:t>усиления системы внутреннего контроля</w:t>
            </w:r>
            <w:r w:rsidR="00820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2BCE" w:rsidRPr="00073AEC" w:rsidTr="008207A2">
        <w:trPr>
          <w:jc w:val="center"/>
        </w:trPr>
        <w:tc>
          <w:tcPr>
            <w:tcW w:w="516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3353" w:type="dxa"/>
          </w:tcPr>
          <w:p w:rsidR="00D17E96" w:rsidRDefault="009A5B03" w:rsidP="00073AE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закупок товаров, работ, услуг для </w:t>
            </w:r>
            <w:r w:rsidR="008D2BCE"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нужд путем утверждения конкурсной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документации, документации об электронном  аукционе,</w:t>
            </w:r>
            <w:r w:rsidR="00D17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документации о запросе предложений и документации о</w:t>
            </w:r>
            <w:r w:rsidR="00D17E96">
              <w:rPr>
                <w:rFonts w:ascii="Times New Roman" w:hAnsi="Times New Roman" w:cs="Times New Roman"/>
                <w:sz w:val="24"/>
                <w:szCs w:val="24"/>
              </w:rPr>
              <w:t xml:space="preserve">  проведении запроса котировок, повлекшее за собой нарушение антимонопольного законодательства</w:t>
            </w:r>
          </w:p>
          <w:p w:rsidR="00D17E96" w:rsidRDefault="00D17E96" w:rsidP="00073AE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96" w:rsidRDefault="00D17E96" w:rsidP="00073AE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CE" w:rsidRPr="00073AEC" w:rsidRDefault="009A5B03" w:rsidP="00D17E96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8D2BCE" w:rsidRPr="00073AEC" w:rsidRDefault="008D2BCE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1.Мониторинг </w:t>
            </w:r>
            <w:r w:rsidR="00D17E96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з</w:t>
            </w:r>
            <w:r w:rsidR="009A5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7E96">
              <w:rPr>
                <w:rFonts w:ascii="Times New Roman" w:hAnsi="Times New Roman" w:cs="Times New Roman"/>
                <w:sz w:val="24"/>
                <w:szCs w:val="24"/>
              </w:rPr>
              <w:t xml:space="preserve">конодательства  в сфере закупок товаров, работ и услуг для муниципальных нужд  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и анализ  практики применения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антимонопольного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BCE" w:rsidRPr="00073AEC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2.Повышение квалификации  муниципальных служащих в части знания антимонопольного законодательства;</w:t>
            </w:r>
          </w:p>
          <w:p w:rsidR="008D2BCE" w:rsidRPr="00073AEC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3. Усиление контроля  при подготовке документации  на стадии «согласования»;</w:t>
            </w:r>
          </w:p>
          <w:p w:rsidR="008D2BCE" w:rsidRPr="00073AEC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4. Анализ ранее выявленных нарушений 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  <w:r w:rsidR="00D17E96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поступающих в УФАС жалоб и </w:t>
            </w:r>
            <w:r w:rsidR="009A54E8">
              <w:rPr>
                <w:rFonts w:ascii="Times New Roman" w:hAnsi="Times New Roman" w:cs="Times New Roman"/>
                <w:sz w:val="24"/>
                <w:szCs w:val="24"/>
              </w:rPr>
              <w:t>учет решений по их рассмотрению</w:t>
            </w:r>
          </w:p>
          <w:p w:rsidR="008D2BCE" w:rsidRPr="00073AEC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CE" w:rsidRPr="00073AEC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073AEC" w:rsidRDefault="005E7E01" w:rsidP="00BE7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отделов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  <w:r w:rsidR="00CB04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B0483" w:rsidRPr="00CB0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BCE" w:rsidRPr="00073AEC">
              <w:rPr>
                <w:rFonts w:ascii="Times New Roman" w:hAnsi="Times New Roman" w:cs="Times New Roman"/>
                <w:sz w:val="24"/>
                <w:szCs w:val="24"/>
              </w:rPr>
              <w:t>конкурсны</w:t>
            </w:r>
            <w:r w:rsidR="00BE7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D2BCE"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управляющи</w:t>
            </w:r>
            <w:r w:rsidR="00BE7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86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3A7"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6863A7"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="006863A7"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846" w:type="dxa"/>
          </w:tcPr>
          <w:p w:rsidR="008D2BCE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4A1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риска за счет усиления контроля соблюдения антимонопольного </w:t>
            </w:r>
            <w:r w:rsidRPr="00FD0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и повышения уровня квалификации муниципальных служащих</w:t>
            </w:r>
            <w:r w:rsidR="008207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07A2" w:rsidRPr="008207A2">
              <w:rPr>
                <w:rFonts w:ascii="Times New Roman" w:hAnsi="Times New Roman" w:cs="Times New Roman"/>
                <w:sz w:val="24"/>
                <w:szCs w:val="24"/>
              </w:rPr>
              <w:t>усиления системы внутреннего контроля</w:t>
            </w:r>
          </w:p>
        </w:tc>
      </w:tr>
      <w:tr w:rsidR="00D17E96" w:rsidRPr="00073AEC" w:rsidTr="008207A2">
        <w:trPr>
          <w:jc w:val="center"/>
        </w:trPr>
        <w:tc>
          <w:tcPr>
            <w:tcW w:w="516" w:type="dxa"/>
          </w:tcPr>
          <w:p w:rsidR="00D17E96" w:rsidRPr="00073AEC" w:rsidRDefault="00D17E96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53" w:type="dxa"/>
          </w:tcPr>
          <w:p w:rsidR="00D17E96" w:rsidRDefault="00D17E96" w:rsidP="00351FF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закупок товаров, работ, услуг для муниципальных нужд путем выбора способа определения поставщика</w:t>
            </w:r>
            <w:r w:rsidR="009A54E8">
              <w:rPr>
                <w:rFonts w:ascii="Times New Roman" w:hAnsi="Times New Roman" w:cs="Times New Roman"/>
                <w:sz w:val="24"/>
                <w:szCs w:val="24"/>
              </w:rPr>
              <w:t xml:space="preserve"> (подрядчика, исполнителя), повлекшее за собой нарушение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</w:p>
        </w:tc>
        <w:tc>
          <w:tcPr>
            <w:tcW w:w="4820" w:type="dxa"/>
          </w:tcPr>
          <w:p w:rsidR="009A54E8" w:rsidRPr="009A54E8" w:rsidRDefault="009A54E8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E8">
              <w:rPr>
                <w:rFonts w:ascii="Times New Roman" w:hAnsi="Times New Roman" w:cs="Times New Roman"/>
                <w:sz w:val="24"/>
                <w:szCs w:val="24"/>
              </w:rPr>
              <w:t>1.Мониторинг  изменений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54E8">
              <w:rPr>
                <w:rFonts w:ascii="Times New Roman" w:hAnsi="Times New Roman" w:cs="Times New Roman"/>
                <w:sz w:val="24"/>
                <w:szCs w:val="24"/>
              </w:rPr>
              <w:t xml:space="preserve">конодательства  в сфере закупок товаров, работ и услуг для муниципальных нужд  и анализ  практики применения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  <w:r w:rsidRPr="009A54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54E8" w:rsidRPr="009A54E8" w:rsidRDefault="009A54E8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E8">
              <w:rPr>
                <w:rFonts w:ascii="Times New Roman" w:hAnsi="Times New Roman" w:cs="Times New Roman"/>
                <w:sz w:val="24"/>
                <w:szCs w:val="24"/>
              </w:rPr>
              <w:t>2.Повышение квалификации  муниципальных служащих в части знания антимонопольного законодательства;</w:t>
            </w:r>
          </w:p>
          <w:p w:rsidR="009A54E8" w:rsidRPr="009A54E8" w:rsidRDefault="009A54E8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E8">
              <w:rPr>
                <w:rFonts w:ascii="Times New Roman" w:hAnsi="Times New Roman" w:cs="Times New Roman"/>
                <w:sz w:val="24"/>
                <w:szCs w:val="24"/>
              </w:rPr>
              <w:t>3. Усиление контроля  при подготовке документации  на стадии «согласования»;</w:t>
            </w:r>
          </w:p>
          <w:p w:rsidR="00D17E96" w:rsidRDefault="009A54E8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E8">
              <w:rPr>
                <w:rFonts w:ascii="Times New Roman" w:hAnsi="Times New Roman" w:cs="Times New Roman"/>
                <w:sz w:val="24"/>
                <w:szCs w:val="24"/>
              </w:rPr>
              <w:t xml:space="preserve">4. Анализ ранее выявленных нарушений </w:t>
            </w:r>
            <w:r w:rsidR="00351FFF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  <w:r w:rsidRPr="009A54E8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поступающих в УФАС жалоб и </w:t>
            </w:r>
            <w:r w:rsidR="00FD04A1">
              <w:rPr>
                <w:rFonts w:ascii="Times New Roman" w:hAnsi="Times New Roman" w:cs="Times New Roman"/>
                <w:sz w:val="24"/>
                <w:szCs w:val="24"/>
              </w:rPr>
              <w:t>учет решений по их рассмотрению</w:t>
            </w:r>
          </w:p>
          <w:p w:rsidR="00FD04A1" w:rsidRPr="00073AEC" w:rsidRDefault="00FD04A1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17E96" w:rsidRPr="00073AEC" w:rsidRDefault="00BE7DB5" w:rsidP="00820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отделов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D17E96" w:rsidRPr="00073AEC" w:rsidRDefault="009A54E8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D17E96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04A1">
              <w:rPr>
                <w:rFonts w:ascii="Times New Roman" w:hAnsi="Times New Roman" w:cs="Times New Roman"/>
                <w:sz w:val="24"/>
                <w:szCs w:val="24"/>
              </w:rPr>
              <w:t>инимизация риска за счет усиления контроля соблюдения антимонопольного законодательства и повышения уровня квалификации муниципальных служащих</w:t>
            </w:r>
            <w:r w:rsidR="003467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07A2">
              <w:t xml:space="preserve"> </w:t>
            </w:r>
            <w:r w:rsidR="008207A2" w:rsidRPr="008207A2">
              <w:rPr>
                <w:rFonts w:ascii="Times New Roman" w:hAnsi="Times New Roman" w:cs="Times New Roman"/>
                <w:sz w:val="24"/>
                <w:szCs w:val="24"/>
              </w:rPr>
              <w:t>усиления системы внутреннего контроля</w:t>
            </w:r>
          </w:p>
        </w:tc>
      </w:tr>
      <w:tr w:rsidR="00FD04A1" w:rsidRPr="00073AEC" w:rsidTr="008207A2">
        <w:trPr>
          <w:jc w:val="center"/>
        </w:trPr>
        <w:tc>
          <w:tcPr>
            <w:tcW w:w="516" w:type="dxa"/>
          </w:tcPr>
          <w:p w:rsidR="00FD04A1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53" w:type="dxa"/>
          </w:tcPr>
          <w:p w:rsidR="00FD04A1" w:rsidRDefault="00FD04A1" w:rsidP="00A8274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необоснованных преимуществ  путем  предоставления муниципальных  преференций  в нарушение </w:t>
            </w:r>
            <w:r w:rsidRPr="007A096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установленных гл. 5 Федерального закона от 26.07.2006 № 135-ФЗ «О </w:t>
            </w:r>
            <w:r w:rsidRPr="007A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конкуренции»</w:t>
            </w:r>
          </w:p>
          <w:p w:rsidR="00FD04A1" w:rsidRPr="00073AEC" w:rsidRDefault="00FD04A1" w:rsidP="00073AE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04A1" w:rsidRDefault="00FD04A1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1.Обеспечение проведения  надлежащей экспертизы документации;</w:t>
            </w:r>
          </w:p>
          <w:p w:rsidR="00FD04A1" w:rsidRPr="00073AEC" w:rsidRDefault="00FD04A1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Анализ судебно-административной практики;</w:t>
            </w:r>
          </w:p>
          <w:p w:rsidR="00FD04A1" w:rsidRDefault="00FD04A1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3.Конфликт интересов муниципальных служащих, в компетенцию которых входит рассмотрение данного вопроса;</w:t>
            </w:r>
          </w:p>
          <w:p w:rsidR="00FD04A1" w:rsidRPr="00073AEC" w:rsidRDefault="00FD04A1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Повышение уровня квалификации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2551" w:type="dxa"/>
          </w:tcPr>
          <w:p w:rsidR="00FD04A1" w:rsidRPr="00073AEC" w:rsidRDefault="00BE7DB5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отделов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FD04A1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FD04A1" w:rsidRPr="008207A2" w:rsidRDefault="00FD0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риска за счет усиления контроля соблюдения антимонопольного законодательства и повышения уровня квалификации </w:t>
            </w:r>
            <w:r w:rsidRPr="00820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</w:t>
            </w:r>
            <w:proofErr w:type="gramStart"/>
            <w:r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7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820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7A2"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усиления системы внутреннего контроля </w:t>
            </w: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</w:p>
        </w:tc>
      </w:tr>
      <w:tr w:rsidR="00FD04A1" w:rsidRPr="00073AEC" w:rsidTr="008207A2">
        <w:trPr>
          <w:jc w:val="center"/>
        </w:trPr>
        <w:tc>
          <w:tcPr>
            <w:tcW w:w="516" w:type="dxa"/>
          </w:tcPr>
          <w:p w:rsidR="00FD04A1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353" w:type="dxa"/>
          </w:tcPr>
          <w:p w:rsidR="00FD04A1" w:rsidRPr="00073AEC" w:rsidRDefault="00FD04A1" w:rsidP="00073AE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и государственных услуг администрацией</w:t>
            </w:r>
          </w:p>
        </w:tc>
        <w:tc>
          <w:tcPr>
            <w:tcW w:w="4820" w:type="dxa"/>
          </w:tcPr>
          <w:p w:rsidR="00FD04A1" w:rsidRDefault="00FD04A1" w:rsidP="00FD04A1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внутреннего контроля;</w:t>
            </w:r>
          </w:p>
          <w:p w:rsidR="00FD04A1" w:rsidRPr="00073AEC" w:rsidRDefault="00FD04A1" w:rsidP="00FD04A1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Анализ судебно-административной практики</w:t>
            </w:r>
          </w:p>
          <w:p w:rsidR="00FD04A1" w:rsidRPr="00073AEC" w:rsidRDefault="00FD04A1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D04A1" w:rsidRPr="00073AEC" w:rsidRDefault="00BE7DB5" w:rsidP="00540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отделов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FD04A1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FD04A1" w:rsidRPr="008207A2" w:rsidRDefault="00FD0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 и повышения уровня квалификации муниципальных служащих</w:t>
            </w:r>
            <w:r w:rsidR="00346794" w:rsidRPr="008207A2">
              <w:rPr>
                <w:rFonts w:ascii="Times New Roman" w:hAnsi="Times New Roman" w:cs="Times New Roman"/>
                <w:sz w:val="24"/>
                <w:szCs w:val="24"/>
              </w:rPr>
              <w:t>, усиления системы внутреннего контроля</w:t>
            </w:r>
          </w:p>
        </w:tc>
      </w:tr>
      <w:tr w:rsidR="00FD04A1" w:rsidRPr="00073AEC" w:rsidTr="008207A2">
        <w:trPr>
          <w:jc w:val="center"/>
        </w:trPr>
        <w:tc>
          <w:tcPr>
            <w:tcW w:w="516" w:type="dxa"/>
          </w:tcPr>
          <w:p w:rsidR="00FD04A1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FD04A1" w:rsidRPr="00073AEC" w:rsidRDefault="00FD04A1" w:rsidP="00073AE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дискриминационных условий для хозяйствующих субъектов и потенциальных участников рынков в части  информационно-консультационной поддержки</w:t>
            </w:r>
          </w:p>
        </w:tc>
        <w:tc>
          <w:tcPr>
            <w:tcW w:w="4820" w:type="dxa"/>
          </w:tcPr>
          <w:p w:rsidR="00FD04A1" w:rsidRPr="00073AEC" w:rsidRDefault="00FD04A1" w:rsidP="00CB1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информационных системах и поддержание в актуальном состоянии информации, необходимой для хозяйствующих субъектов и потенциальных участников рынка</w:t>
            </w:r>
          </w:p>
        </w:tc>
        <w:tc>
          <w:tcPr>
            <w:tcW w:w="2551" w:type="dxa"/>
          </w:tcPr>
          <w:p w:rsidR="0034115F" w:rsidRPr="00073AEC" w:rsidRDefault="00BE7DB5" w:rsidP="00341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1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D04A1" w:rsidRPr="0034115F">
              <w:rPr>
                <w:rFonts w:ascii="Times New Roman" w:hAnsi="Times New Roman" w:cs="Times New Roman"/>
                <w:sz w:val="24"/>
                <w:szCs w:val="24"/>
              </w:rPr>
              <w:t>тдел  экономического развития</w:t>
            </w:r>
            <w:proofErr w:type="gramStart"/>
            <w:r w:rsidR="00FD04A1" w:rsidRPr="0034115F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="00FD04A1" w:rsidRPr="00CB12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4115F" w:rsidRPr="00341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</w:t>
            </w:r>
            <w:r w:rsidR="00341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4115F" w:rsidRPr="00341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аграрной политик</w:t>
            </w:r>
            <w:r w:rsidR="00341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</w:p>
          <w:p w:rsidR="00FD04A1" w:rsidRPr="0024791F" w:rsidRDefault="006863A7" w:rsidP="00FE1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FD04A1" w:rsidRPr="00073AEC" w:rsidRDefault="00FD04A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FD04A1" w:rsidRPr="008207A2" w:rsidRDefault="00FD0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</w:t>
            </w:r>
            <w:r w:rsidR="008207A2">
              <w:rPr>
                <w:rFonts w:ascii="Times New Roman" w:hAnsi="Times New Roman" w:cs="Times New Roman"/>
                <w:sz w:val="24"/>
                <w:szCs w:val="24"/>
              </w:rPr>
              <w:t xml:space="preserve">монопольного законодательства, </w:t>
            </w: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повышения уровня квалификации муниципальных служащих</w:t>
            </w:r>
            <w:r w:rsidR="00346794" w:rsidRPr="008207A2">
              <w:rPr>
                <w:rFonts w:ascii="Times New Roman" w:hAnsi="Times New Roman" w:cs="Times New Roman"/>
                <w:sz w:val="24"/>
                <w:szCs w:val="24"/>
              </w:rPr>
              <w:t>, усиления системы внутреннего контроля</w:t>
            </w:r>
          </w:p>
        </w:tc>
      </w:tr>
      <w:tr w:rsidR="008D2BCE" w:rsidRPr="00073AEC" w:rsidTr="008207A2">
        <w:trPr>
          <w:jc w:val="center"/>
        </w:trPr>
        <w:tc>
          <w:tcPr>
            <w:tcW w:w="516" w:type="dxa"/>
          </w:tcPr>
          <w:p w:rsidR="008D2BCE" w:rsidRPr="00073AEC" w:rsidRDefault="00FE1844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53" w:type="dxa"/>
          </w:tcPr>
          <w:p w:rsidR="008D2BCE" w:rsidRDefault="008D2BCE" w:rsidP="00067872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необоснованных преимуществ хозяйствующему субъекту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рамках текущей  деятельности </w:t>
            </w:r>
          </w:p>
          <w:p w:rsidR="008D2BCE" w:rsidRPr="00073AEC" w:rsidRDefault="008D2BCE" w:rsidP="00073AE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D2BCE" w:rsidRDefault="008D2BCE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контроля  при подготовке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писем, ответов, обращений  администрации </w:t>
            </w:r>
            <w:r w:rsidR="003C2D00">
              <w:rPr>
                <w:rFonts w:ascii="Times New Roman" w:hAnsi="Times New Roman" w:cs="Times New Roman"/>
                <w:sz w:val="24"/>
                <w:szCs w:val="24"/>
              </w:rPr>
              <w:t>на соответствие требованиям</w:t>
            </w:r>
            <w:r w:rsidR="00CB12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2D9" w:rsidRPr="00073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антимонопольного законодательства</w:t>
            </w:r>
            <w:r w:rsidR="003C2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на стадии «согласования»;</w:t>
            </w:r>
          </w:p>
          <w:p w:rsidR="008D2BCE" w:rsidRPr="00073AEC" w:rsidRDefault="008D2BCE" w:rsidP="00FD04A1">
            <w:pPr>
              <w:pStyle w:val="a8"/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Совершенствован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системы внутреннего контроля</w:t>
            </w:r>
          </w:p>
          <w:p w:rsidR="008D2BCE" w:rsidRPr="00073AEC" w:rsidRDefault="008D2BCE" w:rsidP="00FD04A1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073AEC" w:rsidRDefault="0034115F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отделов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1418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846" w:type="dxa"/>
          </w:tcPr>
          <w:p w:rsidR="008D2BCE" w:rsidRPr="008207A2" w:rsidRDefault="00FD04A1" w:rsidP="00346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риска за счет усиления контроля соблюдения </w:t>
            </w:r>
            <w:r w:rsidRPr="00820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антимонопольного законодательства</w:t>
            </w:r>
            <w:r w:rsidR="00346794" w:rsidRPr="008207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уровня квалификации муниципальных служащих</w:t>
            </w:r>
            <w:r w:rsidR="00346794"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 и усиления системы внутреннего контроля</w:t>
            </w:r>
          </w:p>
        </w:tc>
      </w:tr>
      <w:tr w:rsidR="008D2BCE" w:rsidRPr="00073AEC" w:rsidTr="008207A2">
        <w:trPr>
          <w:jc w:val="center"/>
        </w:trPr>
        <w:tc>
          <w:tcPr>
            <w:tcW w:w="516" w:type="dxa"/>
          </w:tcPr>
          <w:p w:rsidR="008D2BCE" w:rsidRPr="00073AEC" w:rsidRDefault="00CD0FCD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8D2B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Ограничение конкуренции при проведении  конкурсных отборов  по предоставлению субсидий и грантов юридическим лицам, ИП</w:t>
            </w:r>
          </w:p>
        </w:tc>
        <w:tc>
          <w:tcPr>
            <w:tcW w:w="4820" w:type="dxa"/>
          </w:tcPr>
          <w:p w:rsidR="008D2BCE" w:rsidRPr="00073AEC" w:rsidRDefault="008D2BCE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1.Усиление контроля  при подготовке документации  на стадии «согласования»;</w:t>
            </w:r>
          </w:p>
          <w:p w:rsidR="008D2BCE" w:rsidRPr="00073AEC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2.Повышение квалификации  муниципальных служащих в части знания антимонопольного законодательства;</w:t>
            </w:r>
          </w:p>
          <w:p w:rsidR="008D2BCE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67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ранее выявленных нарушений  </w:t>
            </w:r>
            <w:r w:rsidR="00CB12D9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  <w:r w:rsidR="00CB12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судебной практики.</w:t>
            </w:r>
          </w:p>
          <w:p w:rsidR="008D2BCE" w:rsidRPr="00073AEC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CE" w:rsidRPr="00073AEC" w:rsidRDefault="008D2BCE" w:rsidP="00FD04A1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CE" w:rsidRPr="00073AEC" w:rsidRDefault="008D2BCE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CE" w:rsidRPr="00073AEC" w:rsidRDefault="008D2BCE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24791F" w:rsidRDefault="0034115F" w:rsidP="00341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E1844" w:rsidRPr="0024791F">
              <w:rPr>
                <w:rFonts w:ascii="Times New Roman" w:hAnsi="Times New Roman" w:cs="Times New Roman"/>
                <w:sz w:val="24"/>
                <w:szCs w:val="24"/>
              </w:rPr>
              <w:t>тдел  экономического развития</w:t>
            </w:r>
            <w:proofErr w:type="gramStart"/>
            <w:r w:rsidR="00FE1844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="00FE1844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управление аграрной политикой</w:t>
            </w:r>
            <w:r w:rsidR="006863A7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3A7"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6863A7"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="006863A7"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8D2BCE" w:rsidRPr="00073AEC" w:rsidRDefault="008D2BCE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AE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8D2BCE" w:rsidRPr="008207A2" w:rsidRDefault="00346794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  <w:p w:rsidR="00346794" w:rsidRPr="008207A2" w:rsidRDefault="00346794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00" w:rsidRPr="00073AEC" w:rsidTr="008207A2">
        <w:trPr>
          <w:jc w:val="center"/>
        </w:trPr>
        <w:tc>
          <w:tcPr>
            <w:tcW w:w="516" w:type="dxa"/>
          </w:tcPr>
          <w:p w:rsidR="003C2D00" w:rsidRDefault="00CD0FCD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2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3C2D00" w:rsidRPr="00073AEC" w:rsidRDefault="003C2D00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D00">
              <w:rPr>
                <w:rFonts w:ascii="Times New Roman" w:hAnsi="Times New Roman" w:cs="Times New Roman"/>
                <w:sz w:val="24"/>
                <w:szCs w:val="24"/>
              </w:rPr>
              <w:t>Наделение хозяйствующих субъектов функциями и правами, относящимися к исключительной компетенции органа местного самоуправления</w:t>
            </w:r>
          </w:p>
        </w:tc>
        <w:tc>
          <w:tcPr>
            <w:tcW w:w="4820" w:type="dxa"/>
          </w:tcPr>
          <w:p w:rsidR="003C2D00" w:rsidRDefault="003C2D00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1.Повышение уровня квалификации   муниципальных служащих;</w:t>
            </w:r>
          </w:p>
          <w:p w:rsidR="003C2D00" w:rsidRDefault="003C2D00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2.Повышение  эффективности процесса управления;</w:t>
            </w:r>
          </w:p>
          <w:p w:rsidR="003C2D00" w:rsidRDefault="003C2D00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3.Анализ проектов НПА на соответствие  требованиям</w:t>
            </w:r>
            <w:r w:rsidR="00CB12D9"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</w:t>
            </w:r>
            <w:r w:rsidR="00CB12D9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CB12D9" w:rsidRPr="00073AEC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</w:t>
            </w:r>
            <w:r w:rsidR="00CB12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="00CB12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8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3C2D00" w:rsidRPr="00073AEC" w:rsidRDefault="003C2D00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C2D0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7360E6">
              <w:rPr>
                <w:rFonts w:ascii="Times New Roman" w:hAnsi="Times New Roman" w:cs="Times New Roman"/>
                <w:sz w:val="24"/>
                <w:szCs w:val="24"/>
              </w:rPr>
              <w:t xml:space="preserve"> судебно-административной практи</w:t>
            </w:r>
            <w:r w:rsidR="008C0810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551" w:type="dxa"/>
          </w:tcPr>
          <w:p w:rsidR="00A97FAE" w:rsidRPr="00414878" w:rsidRDefault="00414878" w:rsidP="003411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8">
              <w:rPr>
                <w:rFonts w:ascii="Times New Roman" w:hAnsi="Times New Roman" w:cs="Times New Roman"/>
                <w:sz w:val="20"/>
                <w:szCs w:val="20"/>
              </w:rPr>
              <w:t>Отдел муниципального имущества и земельных правоотношений</w:t>
            </w:r>
            <w:r w:rsidR="0099515A">
              <w:rPr>
                <w:sz w:val="28"/>
                <w:szCs w:val="28"/>
              </w:rPr>
              <w:t xml:space="preserve"> </w:t>
            </w:r>
            <w:r w:rsidR="0099515A" w:rsidRPr="0099515A">
              <w:rPr>
                <w:rFonts w:ascii="Times New Roman" w:hAnsi="Times New Roman" w:cs="Times New Roman"/>
              </w:rPr>
              <w:t>управление строительства, архитектуры, промышленности, ТЭК, ЖКХ, связи, транспорта, ГО ЧС</w:t>
            </w:r>
            <w:proofErr w:type="gramStart"/>
            <w:r w:rsidR="00A97FAE" w:rsidRPr="00414878">
              <w:rPr>
                <w:rFonts w:ascii="Times New Roman" w:hAnsi="Times New Roman" w:cs="Times New Roman"/>
                <w:sz w:val="20"/>
                <w:szCs w:val="20"/>
              </w:rPr>
              <w:t>,;</w:t>
            </w:r>
            <w:proofErr w:type="gramEnd"/>
          </w:p>
          <w:p w:rsidR="00695624" w:rsidRPr="00073AEC" w:rsidRDefault="00A97FAE" w:rsidP="00341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8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молодежной политике и спорту Администрации </w:t>
            </w:r>
            <w:proofErr w:type="spellStart"/>
            <w:r w:rsidRPr="00414878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Pr="0041487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3C2D00" w:rsidRPr="00073AEC" w:rsidRDefault="003C2D00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3C2D00" w:rsidRPr="008207A2" w:rsidRDefault="00346794" w:rsidP="00FD0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  <w:p w:rsidR="00346794" w:rsidRPr="008207A2" w:rsidRDefault="00346794" w:rsidP="00FD0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00" w:rsidRPr="00073AEC" w:rsidTr="008207A2">
        <w:trPr>
          <w:jc w:val="center"/>
        </w:trPr>
        <w:tc>
          <w:tcPr>
            <w:tcW w:w="516" w:type="dxa"/>
          </w:tcPr>
          <w:p w:rsidR="003C2D00" w:rsidRDefault="00CD0FCD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A23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3C2D00" w:rsidRPr="00073AEC" w:rsidRDefault="007360E6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0E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запрета, установленного ст. 16 Федерального закона от </w:t>
            </w:r>
            <w:r w:rsidRPr="00736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26.07.2006 № 135-ФЗ</w:t>
            </w:r>
          </w:p>
        </w:tc>
        <w:tc>
          <w:tcPr>
            <w:tcW w:w="4820" w:type="dxa"/>
          </w:tcPr>
          <w:p w:rsidR="007360E6" w:rsidRPr="007360E6" w:rsidRDefault="007360E6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7360E6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 w:rsidR="00FD04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0E6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 муниципальных служащих в части знания антимонопольно</w:t>
            </w:r>
            <w:r w:rsidR="00CF4C1A">
              <w:rPr>
                <w:rFonts w:ascii="Times New Roman" w:hAnsi="Times New Roman" w:cs="Times New Roman"/>
                <w:sz w:val="24"/>
                <w:szCs w:val="24"/>
              </w:rPr>
              <w:t>го законодательства</w:t>
            </w:r>
            <w:r w:rsidRPr="007360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60E6" w:rsidRPr="007360E6" w:rsidRDefault="007360E6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 надлежащей экспертизы документации</w:t>
            </w:r>
            <w:r w:rsidR="00CF4C1A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«согласования»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60E6" w:rsidRPr="007360E6" w:rsidRDefault="007360E6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360E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анализ  практики применения  </w:t>
            </w:r>
            <w:r w:rsidR="00CB12D9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  <w:r w:rsidRPr="007360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60E6" w:rsidRPr="007360E6" w:rsidRDefault="007360E6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360E6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внутреннег</w:t>
            </w:r>
            <w:r w:rsidR="00CF4C1A">
              <w:rPr>
                <w:rFonts w:ascii="Times New Roman" w:hAnsi="Times New Roman" w:cs="Times New Roman"/>
                <w:sz w:val="24"/>
                <w:szCs w:val="24"/>
              </w:rPr>
              <w:t>о контроля</w:t>
            </w:r>
          </w:p>
          <w:p w:rsidR="003C2D00" w:rsidRPr="00073AEC" w:rsidRDefault="003C2D00" w:rsidP="00FD0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2D00" w:rsidRPr="00073AEC" w:rsidRDefault="004E3C51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отделов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4C1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1418" w:type="dxa"/>
          </w:tcPr>
          <w:p w:rsidR="003C2D00" w:rsidRPr="00073AEC" w:rsidRDefault="007360E6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846" w:type="dxa"/>
          </w:tcPr>
          <w:p w:rsidR="007360E6" w:rsidRPr="008207A2" w:rsidRDefault="00346794" w:rsidP="00736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риска за счет усиления контроля соблюдения </w:t>
            </w:r>
            <w:r w:rsidRPr="00820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  <w:p w:rsidR="00346794" w:rsidRPr="008207A2" w:rsidRDefault="00346794" w:rsidP="00736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00" w:rsidRPr="00073AEC" w:rsidTr="008207A2">
        <w:trPr>
          <w:jc w:val="center"/>
        </w:trPr>
        <w:tc>
          <w:tcPr>
            <w:tcW w:w="516" w:type="dxa"/>
          </w:tcPr>
          <w:p w:rsidR="003C2D00" w:rsidRDefault="007360E6" w:rsidP="00CD0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D0F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4D5DD5" w:rsidRDefault="004D5DD5" w:rsidP="00CF4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DD5" w:rsidRDefault="004D5DD5" w:rsidP="00CF4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DD5" w:rsidRDefault="004D5DD5" w:rsidP="00CF4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Владение, пользование и распоряжение муниципальным имуществом, повлекшие за собой нарушение </w:t>
            </w:r>
            <w:r w:rsidR="00ED7905" w:rsidRPr="00073AEC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</w:t>
            </w:r>
            <w:r w:rsidR="00ED7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bookmarkStart w:id="0" w:name="_GoBack"/>
            <w:bookmarkEnd w:id="0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емельных участков;</w:t>
            </w:r>
          </w:p>
          <w:p w:rsidR="004D5DD5" w:rsidRDefault="004D5DD5" w:rsidP="00CF4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-объектов недвижимости;</w:t>
            </w:r>
          </w:p>
          <w:p w:rsidR="004D5DD5" w:rsidRDefault="004D5DD5" w:rsidP="00CF4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движимого имущества</w:t>
            </w:r>
          </w:p>
          <w:p w:rsidR="004D5DD5" w:rsidRDefault="004D5DD5" w:rsidP="00CF4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DD5" w:rsidRDefault="004D5DD5" w:rsidP="00CF4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00" w:rsidRPr="00073AEC" w:rsidRDefault="003C2D00" w:rsidP="00342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31E49" w:rsidRDefault="00CF4C1A" w:rsidP="00342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66352" w:rsidRPr="00BE41B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изменений действующего законодательства в</w:t>
            </w:r>
            <w:r w:rsidR="00766352">
              <w:rPr>
                <w:rFonts w:ascii="Times New Roman" w:hAnsi="Times New Roman" w:cs="Times New Roman"/>
                <w:sz w:val="24"/>
                <w:szCs w:val="24"/>
              </w:rPr>
              <w:t xml:space="preserve"> данной </w:t>
            </w:r>
            <w:r w:rsidR="00766352" w:rsidRPr="00BE41BB">
              <w:rPr>
                <w:rFonts w:ascii="Times New Roman" w:hAnsi="Times New Roman" w:cs="Times New Roman"/>
                <w:sz w:val="24"/>
                <w:szCs w:val="24"/>
              </w:rPr>
              <w:t xml:space="preserve"> сфере </w:t>
            </w:r>
            <w:r w:rsidR="00766352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="00431E49">
              <w:rPr>
                <w:rFonts w:ascii="Times New Roman" w:hAnsi="Times New Roman" w:cs="Times New Roman"/>
                <w:sz w:val="24"/>
                <w:szCs w:val="24"/>
              </w:rPr>
              <w:t xml:space="preserve">о-имущественных </w:t>
            </w:r>
            <w:r w:rsidR="00766352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="00431E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4C1A" w:rsidRDefault="00431E49" w:rsidP="00342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F4C1A" w:rsidRPr="00CF4C1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проведения  надлежащей экспертизы документации на этапе «согласования»;</w:t>
            </w:r>
          </w:p>
          <w:p w:rsidR="00CF4C1A" w:rsidRDefault="00431E49" w:rsidP="00342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4C1A">
              <w:rPr>
                <w:rFonts w:ascii="Times New Roman" w:hAnsi="Times New Roman" w:cs="Times New Roman"/>
                <w:sz w:val="24"/>
                <w:szCs w:val="24"/>
              </w:rPr>
              <w:t xml:space="preserve">.Проведение профилактических мероприятий </w:t>
            </w:r>
            <w:r w:rsidR="00342CE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04A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повышения квалификации, </w:t>
            </w:r>
            <w:r w:rsidR="003E18D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семинары, </w:t>
            </w:r>
            <w:proofErr w:type="spellStart"/>
            <w:r w:rsidR="003E18DE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="00342CEF">
              <w:rPr>
                <w:rFonts w:ascii="Times New Roman" w:hAnsi="Times New Roman" w:cs="Times New Roman"/>
                <w:sz w:val="24"/>
                <w:szCs w:val="24"/>
              </w:rPr>
              <w:t>, конференции, самообразование)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CEF" w:rsidRDefault="00431E49" w:rsidP="00342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2CEF" w:rsidRPr="00342CEF">
              <w:rPr>
                <w:rFonts w:ascii="Times New Roman" w:hAnsi="Times New Roman" w:cs="Times New Roman"/>
                <w:sz w:val="24"/>
                <w:szCs w:val="24"/>
              </w:rPr>
              <w:t>.Совершенствование системы внутреннего контроля</w:t>
            </w:r>
            <w:r w:rsidR="007663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41BB" w:rsidRPr="00BE41BB" w:rsidRDefault="00695624" w:rsidP="00342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C0810" w:rsidRPr="008C0810">
              <w:rPr>
                <w:rFonts w:ascii="Times New Roman" w:hAnsi="Times New Roman" w:cs="Times New Roman"/>
                <w:sz w:val="24"/>
                <w:szCs w:val="24"/>
              </w:rPr>
              <w:t>Анализ судебно-административной практики</w:t>
            </w:r>
            <w:r w:rsidR="008C08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41BB" w:rsidRPr="00BE41BB">
              <w:rPr>
                <w:rFonts w:ascii="Times New Roman" w:hAnsi="Times New Roman" w:cs="Times New Roman"/>
                <w:sz w:val="24"/>
                <w:szCs w:val="24"/>
              </w:rPr>
              <w:t xml:space="preserve"> учет </w:t>
            </w:r>
            <w:r w:rsidR="008C0810">
              <w:rPr>
                <w:rFonts w:ascii="Times New Roman" w:hAnsi="Times New Roman" w:cs="Times New Roman"/>
                <w:sz w:val="24"/>
                <w:szCs w:val="24"/>
              </w:rPr>
              <w:t>практики при принятии решений</w:t>
            </w:r>
          </w:p>
          <w:p w:rsidR="00BE41BB" w:rsidRPr="00073AEC" w:rsidRDefault="00BE41BB" w:rsidP="0069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2D00" w:rsidRPr="0024791F" w:rsidRDefault="003513BF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</w:rPr>
              <w:t xml:space="preserve">Отдел муниципального имущества и земельных правоотношений 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3C2D00" w:rsidRPr="00073AEC" w:rsidRDefault="00C418B7" w:rsidP="0007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3C2D00" w:rsidRPr="008207A2" w:rsidRDefault="00346794" w:rsidP="00FD0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</w:tc>
      </w:tr>
      <w:tr w:rsidR="008D2BCE" w:rsidRPr="00073AEC" w:rsidTr="008207A2">
        <w:trPr>
          <w:jc w:val="center"/>
        </w:trPr>
        <w:tc>
          <w:tcPr>
            <w:tcW w:w="516" w:type="dxa"/>
          </w:tcPr>
          <w:p w:rsidR="008D2BCE" w:rsidRPr="00073AEC" w:rsidRDefault="00CD0FCD" w:rsidP="00820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8D2BCE" w:rsidRPr="000B2258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794">
              <w:rPr>
                <w:rFonts w:ascii="Times New Roman" w:hAnsi="Times New Roman" w:cs="Times New Roman"/>
                <w:sz w:val="24"/>
                <w:szCs w:val="24"/>
              </w:rPr>
              <w:t>Проведение аукциона на право заключить договор о развитии  застроенной территории</w:t>
            </w:r>
          </w:p>
        </w:tc>
        <w:tc>
          <w:tcPr>
            <w:tcW w:w="4820" w:type="dxa"/>
          </w:tcPr>
          <w:p w:rsidR="00346794" w:rsidRDefault="00346794" w:rsidP="00346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8B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4679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градостроительного </w:t>
            </w:r>
            <w:r w:rsidRPr="00346794">
              <w:rPr>
                <w:rFonts w:ascii="Times New Roman" w:hAnsi="Times New Roman" w:cs="Times New Roman"/>
                <w:sz w:val="24"/>
                <w:szCs w:val="24"/>
              </w:rPr>
              <w:t>законодательства РФ;</w:t>
            </w:r>
          </w:p>
          <w:p w:rsidR="00346794" w:rsidRPr="00C418B7" w:rsidRDefault="00346794" w:rsidP="00346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18B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надлежащей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  документации;</w:t>
            </w:r>
          </w:p>
          <w:p w:rsidR="00346794" w:rsidRPr="00C418B7" w:rsidRDefault="00346794" w:rsidP="00346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8B7">
              <w:rPr>
                <w:rFonts w:ascii="Times New Roman" w:hAnsi="Times New Roman" w:cs="Times New Roman"/>
                <w:sz w:val="24"/>
                <w:szCs w:val="24"/>
              </w:rPr>
              <w:t>.Проведение профилактических мероприятий  (</w:t>
            </w:r>
            <w:r w:rsidR="003E18DE" w:rsidRPr="003E18DE">
              <w:rPr>
                <w:rFonts w:ascii="Times New Roman" w:hAnsi="Times New Roman" w:cs="Times New Roman"/>
                <w:sz w:val="24"/>
                <w:szCs w:val="24"/>
              </w:rPr>
              <w:t>программы повышения  квалификации,</w:t>
            </w:r>
            <w:r w:rsidR="003E18D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 семинары, </w:t>
            </w:r>
            <w:proofErr w:type="spellStart"/>
            <w:r w:rsidR="003E18DE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="003E18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418B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конференции, самообразование)</w:t>
            </w:r>
          </w:p>
          <w:p w:rsidR="00346794" w:rsidRDefault="00346794" w:rsidP="00346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8B7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внутреннего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6794" w:rsidRDefault="00346794" w:rsidP="00346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8C0810">
              <w:rPr>
                <w:rFonts w:ascii="Times New Roman" w:hAnsi="Times New Roman" w:cs="Times New Roman"/>
                <w:sz w:val="24"/>
                <w:szCs w:val="24"/>
              </w:rPr>
              <w:t>.Анализ судебно-административной практики, учет практики при принятии решений</w:t>
            </w:r>
            <w:r w:rsidRPr="00BE41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BCE" w:rsidRPr="000B2258" w:rsidRDefault="008D2BCE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ED7905" w:rsidRDefault="006863A7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8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ГО ЧС Управления строительства, архитектуры, промышленности, ТЭК, ЖКХ, связи, транспорта, ГО ЧС</w:t>
            </w:r>
            <w:r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8D2BCE" w:rsidRPr="000B2258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8D2BCE" w:rsidRPr="008207A2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</w:t>
            </w:r>
            <w:r w:rsidRPr="00820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</w:tr>
      <w:tr w:rsidR="008D2BCE" w:rsidRPr="00073AEC" w:rsidTr="008207A2">
        <w:trPr>
          <w:jc w:val="center"/>
        </w:trPr>
        <w:tc>
          <w:tcPr>
            <w:tcW w:w="516" w:type="dxa"/>
          </w:tcPr>
          <w:p w:rsidR="008D2BCE" w:rsidRPr="00073AEC" w:rsidRDefault="00CD0FCD" w:rsidP="00820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2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2B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8D2BCE" w:rsidRPr="00073AEC" w:rsidRDefault="00431E49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E4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установку и эксплуатацию рекламной конструкции без проведения торгов</w:t>
            </w:r>
          </w:p>
        </w:tc>
        <w:tc>
          <w:tcPr>
            <w:tcW w:w="4820" w:type="dxa"/>
          </w:tcPr>
          <w:p w:rsidR="00CD0FCD" w:rsidRPr="00CD0FCD" w:rsidRDefault="00CD0FCD" w:rsidP="00CD0F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изменений законодательства РФ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рекламе</w:t>
            </w: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0FCD" w:rsidRPr="00CD0FCD" w:rsidRDefault="00CD0FCD" w:rsidP="00CD0F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2.Обеспечение проведения  надлежащей экспертизы документации на этапе «согласования»;</w:t>
            </w:r>
          </w:p>
          <w:p w:rsidR="00CD0FCD" w:rsidRPr="00CD0FCD" w:rsidRDefault="00CD0FCD" w:rsidP="00CD0F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профилактических мероприятий </w:t>
            </w:r>
            <w:r w:rsidR="003E18DE">
              <w:rPr>
                <w:rFonts w:ascii="Times New Roman" w:hAnsi="Times New Roman" w:cs="Times New Roman"/>
                <w:sz w:val="24"/>
                <w:szCs w:val="24"/>
              </w:rPr>
              <w:t xml:space="preserve"> (обучающие семинары, </w:t>
            </w:r>
            <w:proofErr w:type="spellStart"/>
            <w:r w:rsidR="003E18DE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, конференции, самообразование)</w:t>
            </w:r>
            <w:r w:rsidR="003E18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0FCD" w:rsidRPr="00CD0FCD" w:rsidRDefault="00CD0FCD" w:rsidP="00CD0F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4.Совершенствован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системы внутреннего контроля;</w:t>
            </w:r>
          </w:p>
          <w:p w:rsidR="008D2BCE" w:rsidRDefault="008C0810" w:rsidP="00CD0F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810">
              <w:rPr>
                <w:rFonts w:ascii="Times New Roman" w:hAnsi="Times New Roman" w:cs="Times New Roman"/>
                <w:sz w:val="24"/>
                <w:szCs w:val="24"/>
              </w:rPr>
              <w:t>5.Анализ судебно-административной практики, учет практики при принятии решений</w:t>
            </w:r>
          </w:p>
          <w:p w:rsidR="008C0810" w:rsidRPr="00B72263" w:rsidRDefault="008C0810" w:rsidP="00CD0FCD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513BF" w:rsidRPr="0024791F" w:rsidRDefault="003513BF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</w:rPr>
              <w:t>Отдел муниципального имущества и земельных правоотношений</w:t>
            </w:r>
            <w:r w:rsidR="006863A7" w:rsidRPr="0024791F">
              <w:rPr>
                <w:rFonts w:ascii="Times New Roman" w:hAnsi="Times New Roman" w:cs="Times New Roman"/>
              </w:rPr>
              <w:t>;</w:t>
            </w:r>
            <w:r w:rsidRPr="0024791F">
              <w:rPr>
                <w:rFonts w:ascii="Times New Roman" w:hAnsi="Times New Roman" w:cs="Times New Roman"/>
              </w:rPr>
              <w:t xml:space="preserve"> </w:t>
            </w:r>
          </w:p>
          <w:p w:rsidR="003513BF" w:rsidRPr="0024791F" w:rsidRDefault="003513BF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FCD" w:rsidRPr="00073AEC" w:rsidRDefault="006863A7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0"/>
                <w:szCs w:val="20"/>
              </w:rPr>
              <w:t xml:space="preserve">отдел ГО ЧС Управления строительства, архитектуры, промышленности, ТЭК, ЖКХ, связи, транспорта, ГО ЧС </w:t>
            </w:r>
            <w:r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8D2BCE" w:rsidRPr="00073AEC" w:rsidRDefault="00CD0FCD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8D2BCE" w:rsidRPr="008207A2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</w:tc>
      </w:tr>
      <w:tr w:rsidR="008D2BCE" w:rsidRPr="00073AEC" w:rsidTr="008207A2">
        <w:trPr>
          <w:jc w:val="center"/>
        </w:trPr>
        <w:tc>
          <w:tcPr>
            <w:tcW w:w="516" w:type="dxa"/>
          </w:tcPr>
          <w:p w:rsidR="008D2BCE" w:rsidRPr="00073AEC" w:rsidRDefault="00CD0FCD" w:rsidP="00820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8D2BCE" w:rsidRPr="00073AEC" w:rsidRDefault="00CD0FCD" w:rsidP="00CD0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431E49" w:rsidRPr="00431E49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договора о размещении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нестационарного торгового объекта </w:t>
            </w:r>
          </w:p>
        </w:tc>
        <w:tc>
          <w:tcPr>
            <w:tcW w:w="4820" w:type="dxa"/>
          </w:tcPr>
          <w:p w:rsidR="00CD0FCD" w:rsidRPr="00CD0FCD" w:rsidRDefault="00CD0FCD" w:rsidP="00CD0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законодательства</w:t>
            </w:r>
            <w:r w:rsidR="008C0810">
              <w:rPr>
                <w:rFonts w:ascii="Times New Roman" w:hAnsi="Times New Roman" w:cs="Times New Roman"/>
                <w:sz w:val="24"/>
                <w:szCs w:val="24"/>
              </w:rPr>
              <w:t>, регламентирующего вопросы размещения  НТО</w:t>
            </w: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0FCD" w:rsidRPr="00CD0FCD" w:rsidRDefault="00CD0FCD" w:rsidP="00CD0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2.Обеспечение проведения  надлежащей экспертизы документации на этапе «согласования»;</w:t>
            </w:r>
          </w:p>
          <w:p w:rsidR="00CD0FCD" w:rsidRPr="00CD0FCD" w:rsidRDefault="00CD0FCD" w:rsidP="00CD0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3.Проведение профилактических мероприятий  (</w:t>
            </w:r>
            <w:r w:rsidR="003E18DE" w:rsidRPr="003E18DE">
              <w:rPr>
                <w:rFonts w:ascii="Times New Roman" w:hAnsi="Times New Roman" w:cs="Times New Roman"/>
                <w:sz w:val="24"/>
                <w:szCs w:val="24"/>
              </w:rPr>
              <w:t>программы повышения  квалификации,</w:t>
            </w:r>
            <w:r w:rsidR="003E1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семинары, </w:t>
            </w:r>
            <w:proofErr w:type="spellStart"/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proofErr w:type="gramStart"/>
            <w:r w:rsidRPr="00CD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8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3E18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конференции, самообразование)</w:t>
            </w:r>
          </w:p>
          <w:p w:rsidR="00CD0FCD" w:rsidRPr="00CD0FCD" w:rsidRDefault="00CD0FCD" w:rsidP="00CD0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FCD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внутреннего контроля;</w:t>
            </w:r>
          </w:p>
          <w:p w:rsidR="008D2BCE" w:rsidRDefault="008C0810" w:rsidP="00CD0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810">
              <w:rPr>
                <w:rFonts w:ascii="Times New Roman" w:hAnsi="Times New Roman" w:cs="Times New Roman"/>
                <w:sz w:val="24"/>
                <w:szCs w:val="24"/>
              </w:rPr>
              <w:t>5.Анализ судебно-административной практики, учет практики при принятии решений</w:t>
            </w:r>
          </w:p>
          <w:p w:rsidR="00AB02E3" w:rsidRPr="00073AEC" w:rsidRDefault="00AB02E3" w:rsidP="00CD0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24791F" w:rsidRDefault="003513BF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</w:rPr>
              <w:t>Отдел муниципального имущества и земельных правоотношений</w:t>
            </w:r>
            <w:r w:rsidR="006863A7" w:rsidRPr="0024791F">
              <w:rPr>
                <w:rFonts w:ascii="Times New Roman" w:hAnsi="Times New Roman" w:cs="Times New Roman"/>
              </w:rPr>
              <w:t xml:space="preserve">, отдел экономического развития Администрации </w:t>
            </w:r>
            <w:proofErr w:type="spellStart"/>
            <w:r w:rsidR="006863A7"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="006863A7"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  <w:p w:rsidR="00CD0FCD" w:rsidRPr="00073AEC" w:rsidRDefault="00CD0FCD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2BCE" w:rsidRPr="00073AEC" w:rsidRDefault="008C0810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8D2BCE" w:rsidRPr="008207A2" w:rsidRDefault="00695624" w:rsidP="00431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7A2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 и повышения ур</w:t>
            </w:r>
            <w:r w:rsidR="008C0810" w:rsidRPr="008207A2">
              <w:rPr>
                <w:rFonts w:ascii="Times New Roman" w:hAnsi="Times New Roman" w:cs="Times New Roman"/>
                <w:sz w:val="24"/>
                <w:szCs w:val="24"/>
              </w:rPr>
              <w:t xml:space="preserve">овня квалификации </w:t>
            </w:r>
            <w:proofErr w:type="gramStart"/>
            <w:r w:rsidR="008C0810" w:rsidRPr="008207A2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="008C0810" w:rsidRPr="008207A2">
              <w:rPr>
                <w:rFonts w:ascii="Times New Roman" w:hAnsi="Times New Roman" w:cs="Times New Roman"/>
                <w:sz w:val="24"/>
                <w:szCs w:val="24"/>
              </w:rPr>
              <w:t>, а так же совершения  системы внутреннего контроля</w:t>
            </w:r>
          </w:p>
        </w:tc>
      </w:tr>
      <w:tr w:rsidR="008D2BCE" w:rsidRPr="0024791F" w:rsidTr="008207A2">
        <w:trPr>
          <w:jc w:val="center"/>
        </w:trPr>
        <w:tc>
          <w:tcPr>
            <w:tcW w:w="516" w:type="dxa"/>
          </w:tcPr>
          <w:p w:rsidR="008D2BCE" w:rsidRPr="0024791F" w:rsidRDefault="00CD0FCD" w:rsidP="00820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207A2" w:rsidRPr="00247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8D2BCE" w:rsidRPr="0024791F" w:rsidRDefault="008D2BCE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CE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31E49" w:rsidRPr="0024791F">
              <w:rPr>
                <w:rFonts w:ascii="Times New Roman" w:hAnsi="Times New Roman" w:cs="Times New Roman"/>
                <w:sz w:val="24"/>
                <w:szCs w:val="24"/>
              </w:rPr>
              <w:t>онтрол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31E49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в сфере закупок в соответствии с </w:t>
            </w:r>
            <w:proofErr w:type="gramStart"/>
            <w:r w:rsidR="00431E49" w:rsidRPr="0024791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431E49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. 5 ст. 99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Федерального закона № </w:t>
            </w:r>
            <w:r w:rsidR="00431E49" w:rsidRPr="0024791F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4820" w:type="dxa"/>
          </w:tcPr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1.Мониторинг изменений законодательства РФ, регламентирующего порядок контроля;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2.Совершенствование системы внутреннего контроля;</w:t>
            </w:r>
          </w:p>
          <w:p w:rsidR="008D2BCE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3.Анализ судебно-административной практики, учет</w:t>
            </w:r>
          </w:p>
        </w:tc>
        <w:tc>
          <w:tcPr>
            <w:tcW w:w="2551" w:type="dxa"/>
          </w:tcPr>
          <w:p w:rsidR="008D2BCE" w:rsidRPr="0024791F" w:rsidRDefault="004E3C51" w:rsidP="004E3C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Управление ф</w:t>
            </w:r>
            <w:r w:rsidR="00AB02E3" w:rsidRPr="0024791F">
              <w:rPr>
                <w:rFonts w:ascii="Times New Roman" w:hAnsi="Times New Roman" w:cs="Times New Roman"/>
                <w:sz w:val="24"/>
                <w:szCs w:val="24"/>
              </w:rPr>
              <w:t>инансов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8D2BCE" w:rsidRPr="0024791F" w:rsidRDefault="00AB02E3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8D2BCE" w:rsidRPr="0024791F" w:rsidRDefault="00346794" w:rsidP="00431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</w:tc>
      </w:tr>
      <w:tr w:rsidR="008D2BCE" w:rsidRPr="0024791F" w:rsidTr="008207A2">
        <w:trPr>
          <w:jc w:val="center"/>
        </w:trPr>
        <w:tc>
          <w:tcPr>
            <w:tcW w:w="516" w:type="dxa"/>
          </w:tcPr>
          <w:p w:rsidR="008D2BCE" w:rsidRPr="0024791F" w:rsidRDefault="00CD0FCD" w:rsidP="00820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7A2" w:rsidRPr="00247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8D2BCE" w:rsidRPr="0024791F" w:rsidRDefault="00431E49" w:rsidP="00431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Нарушения при реализации мероприятий по оказанию поддержки  субъектам малого и среднего предпринимательства</w:t>
            </w:r>
          </w:p>
        </w:tc>
        <w:tc>
          <w:tcPr>
            <w:tcW w:w="4820" w:type="dxa"/>
          </w:tcPr>
          <w:p w:rsidR="008D2BCE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1.Мониторинг законодательства РФ в сфере  оказания поддержки  субъектам малого и среднего предпринимательства;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4791F">
              <w:t xml:space="preserve">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 надлежащей экспертизы документации на этапе «согласования»;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3.Проведение профилактических мероприятий  (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повышения  квалификации,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семинары, </w:t>
            </w:r>
            <w:proofErr w:type="spellStart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, конференции, самообразование)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внутреннего контроля;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5.Анализ судебно-административной практики, учет практики при принятии решений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24791F" w:rsidRDefault="004E3C51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Отдел  экономического развития </w:t>
            </w:r>
            <w:r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8D2BCE" w:rsidRPr="0024791F" w:rsidRDefault="003E18DE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8D2BCE" w:rsidRPr="0024791F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</w:tc>
      </w:tr>
      <w:tr w:rsidR="008D2BCE" w:rsidRPr="0024791F" w:rsidTr="008207A2">
        <w:trPr>
          <w:jc w:val="center"/>
        </w:trPr>
        <w:tc>
          <w:tcPr>
            <w:tcW w:w="516" w:type="dxa"/>
          </w:tcPr>
          <w:p w:rsidR="008D2BCE" w:rsidRPr="0024791F" w:rsidRDefault="008207A2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D0FCD" w:rsidRPr="00247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8D2BCE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31E49" w:rsidRPr="0024791F">
              <w:rPr>
                <w:rFonts w:ascii="Times New Roman" w:hAnsi="Times New Roman" w:cs="Times New Roman"/>
                <w:sz w:val="24"/>
                <w:szCs w:val="24"/>
              </w:rPr>
              <w:t>аключени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31E49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инвестиционных соглашений</w:t>
            </w:r>
          </w:p>
        </w:tc>
        <w:tc>
          <w:tcPr>
            <w:tcW w:w="4820" w:type="dxa"/>
          </w:tcPr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1.Мониторинг законодательства РФ, регламентирующего вопросы 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подготовки,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 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>инвестиционных соглашений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2. Обеспечение проведения  надлежащей экспертизы документации на этапе «согласования»;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3.Проведение профилактических мероприятий  (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повышения  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квалификации,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обучающие семи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нары, </w:t>
            </w:r>
            <w:proofErr w:type="spellStart"/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, конференции, самообразование)</w:t>
            </w:r>
          </w:p>
          <w:p w:rsidR="00AB02E3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внутреннего контроля;</w:t>
            </w:r>
          </w:p>
          <w:p w:rsidR="008D2BCE" w:rsidRPr="0024791F" w:rsidRDefault="00AB02E3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5.Анализ судебно-административной практики, учет практики при принятии решений</w:t>
            </w:r>
          </w:p>
          <w:p w:rsidR="003E18DE" w:rsidRPr="0024791F" w:rsidRDefault="003E18DE" w:rsidP="00AB0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24791F" w:rsidRDefault="004E3C51" w:rsidP="004E3C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тдел  экономического развития </w:t>
            </w:r>
            <w:r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D2BCE" w:rsidRPr="0024791F" w:rsidRDefault="003E18DE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8D2BCE" w:rsidRPr="0024791F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риска за счет усиления контроля соблюдения антимонопольного законодательства, повышения уровня квалификации муниципальных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служащих и усиления системы внутреннего контроля</w:t>
            </w:r>
          </w:p>
        </w:tc>
      </w:tr>
      <w:tr w:rsidR="008D2BCE" w:rsidRPr="0024791F" w:rsidTr="008207A2">
        <w:trPr>
          <w:jc w:val="center"/>
        </w:trPr>
        <w:tc>
          <w:tcPr>
            <w:tcW w:w="516" w:type="dxa"/>
          </w:tcPr>
          <w:p w:rsidR="008D2BCE" w:rsidRPr="0024791F" w:rsidRDefault="008207A2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CD0FCD" w:rsidRPr="00247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8D2BCE" w:rsidRPr="0024791F" w:rsidRDefault="003E18DE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Ограничение конкуренции, создание необоснованных преимуще</w:t>
            </w:r>
            <w:proofErr w:type="gramStart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и согласовании, разработке конкурсной документации на право заключения соглашения МЧП концессионного соглашения</w:t>
            </w:r>
          </w:p>
        </w:tc>
        <w:tc>
          <w:tcPr>
            <w:tcW w:w="4820" w:type="dxa"/>
          </w:tcPr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1.Мониторинг законодательства РФ, регламентирующего вопросы МЧП, заключения концессионных  соглашений;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2. Обеспечение проведения  надлежащей экспертизы документации на этапе «согласования»;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профилактических мероприятий  (программы повышения  квалификации, обучающие семинары, </w:t>
            </w:r>
            <w:proofErr w:type="spellStart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, конференции, самообразование)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внутреннего контроля;</w:t>
            </w:r>
          </w:p>
          <w:p w:rsidR="008D2BC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5.Анализ судебно-административной практики, учет практики при принятии решений</w:t>
            </w:r>
          </w:p>
          <w:p w:rsidR="008207A2" w:rsidRPr="0024791F" w:rsidRDefault="008207A2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2BCE" w:rsidRPr="0024791F" w:rsidRDefault="004E3C51" w:rsidP="004E3C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тдел  экономического развития  </w:t>
            </w:r>
            <w:r w:rsidRPr="002479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8" w:type="dxa"/>
          </w:tcPr>
          <w:p w:rsidR="008D2BCE" w:rsidRPr="0024791F" w:rsidRDefault="008D2BCE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</w:tcPr>
          <w:p w:rsidR="008D2BCE" w:rsidRPr="0024791F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</w:tc>
      </w:tr>
      <w:tr w:rsidR="00431E49" w:rsidRPr="0024791F" w:rsidTr="008207A2">
        <w:trPr>
          <w:jc w:val="center"/>
        </w:trPr>
        <w:tc>
          <w:tcPr>
            <w:tcW w:w="516" w:type="dxa"/>
          </w:tcPr>
          <w:p w:rsidR="00431E49" w:rsidRPr="0024791F" w:rsidRDefault="008207A2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D0FCD" w:rsidRPr="00247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431E49" w:rsidRPr="0024791F" w:rsidRDefault="00431E49" w:rsidP="00CD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порядка проведения органом местного самоуправления открытого конкурса по отбору управляющей </w:t>
            </w:r>
            <w:r w:rsidR="00CD0FCD" w:rsidRPr="0024791F">
              <w:rPr>
                <w:rFonts w:ascii="Times New Roman" w:hAnsi="Times New Roman" w:cs="Times New Roman"/>
                <w:sz w:val="24"/>
                <w:szCs w:val="24"/>
              </w:rPr>
              <w:t>организации для управления МКД</w:t>
            </w:r>
          </w:p>
        </w:tc>
        <w:tc>
          <w:tcPr>
            <w:tcW w:w="4820" w:type="dxa"/>
          </w:tcPr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1.Мониторинг изменений законодательства, регламентирующего правила и порядок  отбора управляющей организации для МКД;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2.Обеспечение проведения  надлежащей экспертизы конкурсной документации;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профилактических мероприятий  (программы повышения  квалификации, обучающие семинары, </w:t>
            </w:r>
            <w:proofErr w:type="spellStart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, конференции, самообразование)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внутреннего контроля;</w:t>
            </w:r>
          </w:p>
          <w:p w:rsidR="00431E49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5.Анализ судебно-административной практики, учет практики при принятии решений</w:t>
            </w:r>
          </w:p>
          <w:p w:rsidR="008207A2" w:rsidRPr="0024791F" w:rsidRDefault="008207A2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31E49" w:rsidRPr="0024791F" w:rsidRDefault="0099515A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4791F">
              <w:rPr>
                <w:rFonts w:ascii="Times New Roman" w:hAnsi="Times New Roman" w:cs="Times New Roman"/>
              </w:rPr>
              <w:lastRenderedPageBreak/>
              <w:t xml:space="preserve">отдел ЖКХ управления строительства, архитектуры, промышленности, ТЭК, ЖКХ, связи, транспорта, ГО ЧС 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</w:t>
            </w:r>
            <w:proofErr w:type="gramEnd"/>
          </w:p>
        </w:tc>
        <w:tc>
          <w:tcPr>
            <w:tcW w:w="1418" w:type="dxa"/>
          </w:tcPr>
          <w:p w:rsidR="00431E49" w:rsidRPr="0024791F" w:rsidRDefault="003E18DE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431E49" w:rsidRPr="0024791F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</w:tc>
      </w:tr>
      <w:tr w:rsidR="00431E49" w:rsidRPr="0024791F" w:rsidTr="008207A2">
        <w:trPr>
          <w:jc w:val="center"/>
        </w:trPr>
        <w:tc>
          <w:tcPr>
            <w:tcW w:w="516" w:type="dxa"/>
          </w:tcPr>
          <w:p w:rsidR="00431E49" w:rsidRPr="0024791F" w:rsidRDefault="00CD0FCD" w:rsidP="00820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207A2" w:rsidRPr="00247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431E49" w:rsidRPr="0024791F" w:rsidRDefault="00CD0FCD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Нарушения при  организации 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  <w:r w:rsidR="003E18DE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(нерегулируемые тарифы)</w:t>
            </w:r>
          </w:p>
        </w:tc>
        <w:tc>
          <w:tcPr>
            <w:tcW w:w="4820" w:type="dxa"/>
          </w:tcPr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1.Мониторинг изменений законодательства, регламентирующего правила и порядок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перевозок;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2.Обеспечение проведения  надлежащей экспертизы документации;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профилактических мероприятий  (программы повышения  квалификации, обучающие семинары, </w:t>
            </w:r>
            <w:proofErr w:type="spellStart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, конференции, самообразование)</w:t>
            </w:r>
          </w:p>
          <w:p w:rsidR="003E18DE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внутреннего контроля;</w:t>
            </w:r>
          </w:p>
          <w:p w:rsidR="00431E49" w:rsidRPr="0024791F" w:rsidRDefault="003E18DE" w:rsidP="003E1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5.Анализ судебно-административной практики, учет практики при принятии решений</w:t>
            </w:r>
          </w:p>
        </w:tc>
        <w:tc>
          <w:tcPr>
            <w:tcW w:w="2551" w:type="dxa"/>
          </w:tcPr>
          <w:p w:rsidR="00431E49" w:rsidRPr="0024791F" w:rsidRDefault="0099515A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4791F">
              <w:rPr>
                <w:rFonts w:ascii="Times New Roman" w:hAnsi="Times New Roman" w:cs="Times New Roman"/>
              </w:rPr>
              <w:t xml:space="preserve">отдел ЖКХ управления строительства, архитектуры, промышленности, ТЭК, ЖКХ, связи, транспорта, ГО ЧС Администрации </w:t>
            </w:r>
            <w:proofErr w:type="spellStart"/>
            <w:r w:rsidRPr="0024791F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791F">
              <w:rPr>
                <w:rFonts w:ascii="Times New Roman" w:hAnsi="Times New Roman" w:cs="Times New Roman"/>
              </w:rPr>
              <w:t xml:space="preserve"> района</w:t>
            </w:r>
            <w:proofErr w:type="gramEnd"/>
          </w:p>
        </w:tc>
        <w:tc>
          <w:tcPr>
            <w:tcW w:w="1418" w:type="dxa"/>
          </w:tcPr>
          <w:p w:rsidR="00431E49" w:rsidRPr="0024791F" w:rsidRDefault="003E18DE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6" w:type="dxa"/>
          </w:tcPr>
          <w:p w:rsidR="00431E49" w:rsidRPr="0024791F" w:rsidRDefault="00346794" w:rsidP="0007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Минимизация риска за счет усиления контроля соблюдения антимонопольного законодательства, повышения уровня квалификации муниципальных служащих и усиления системы внутреннего контроля</w:t>
            </w:r>
          </w:p>
        </w:tc>
      </w:tr>
    </w:tbl>
    <w:p w:rsidR="008D2BCE" w:rsidRPr="0024791F" w:rsidRDefault="008D2B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B1E" w:rsidRPr="0024791F" w:rsidRDefault="00E84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B1E" w:rsidRPr="0024791F" w:rsidRDefault="00E84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B1E" w:rsidRPr="0024791F" w:rsidRDefault="00E84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B1E" w:rsidRDefault="00E84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B1E" w:rsidRDefault="00E84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1337" w:rsidRDefault="00BB1337" w:rsidP="00BB1337">
      <w:pPr>
        <w:tabs>
          <w:tab w:val="left" w:pos="17205"/>
        </w:tabs>
        <w:spacing w:after="0" w:line="240" w:lineRule="auto"/>
        <w:ind w:left="1185" w:right="274"/>
        <w:jc w:val="right"/>
        <w:rPr>
          <w:rFonts w:ascii="Times New Roman" w:hAnsi="Times New Roman" w:cs="Times New Roman"/>
        </w:rPr>
      </w:pPr>
    </w:p>
    <w:p w:rsidR="00BB1337" w:rsidRDefault="00BB1337" w:rsidP="00BB1337">
      <w:pPr>
        <w:tabs>
          <w:tab w:val="left" w:pos="17205"/>
        </w:tabs>
        <w:spacing w:after="0" w:line="240" w:lineRule="auto"/>
        <w:ind w:left="1185" w:right="274"/>
        <w:jc w:val="right"/>
        <w:rPr>
          <w:rFonts w:ascii="Times New Roman" w:hAnsi="Times New Roman" w:cs="Times New Roman"/>
        </w:rPr>
      </w:pPr>
    </w:p>
    <w:p w:rsidR="00BB1337" w:rsidRDefault="00BB1337" w:rsidP="00BB1337">
      <w:pPr>
        <w:tabs>
          <w:tab w:val="left" w:pos="17205"/>
        </w:tabs>
        <w:spacing w:after="0" w:line="240" w:lineRule="auto"/>
        <w:ind w:left="1185" w:right="274"/>
        <w:jc w:val="right"/>
        <w:rPr>
          <w:rFonts w:ascii="Times New Roman" w:hAnsi="Times New Roman" w:cs="Times New Roman"/>
        </w:rPr>
      </w:pPr>
      <w:r w:rsidRPr="00073AEC">
        <w:rPr>
          <w:rFonts w:ascii="Times New Roman" w:hAnsi="Times New Roman" w:cs="Times New Roman"/>
        </w:rPr>
        <w:lastRenderedPageBreak/>
        <w:t>Приложение</w:t>
      </w:r>
    </w:p>
    <w:p w:rsidR="00BB1337" w:rsidRDefault="00BB1337" w:rsidP="00BB1337">
      <w:pPr>
        <w:tabs>
          <w:tab w:val="left" w:pos="17205"/>
        </w:tabs>
        <w:spacing w:after="0" w:line="240" w:lineRule="auto"/>
        <w:ind w:left="1185" w:right="274"/>
        <w:jc w:val="right"/>
        <w:rPr>
          <w:rFonts w:ascii="Times New Roman" w:hAnsi="Times New Roman" w:cs="Times New Roman"/>
        </w:rPr>
      </w:pPr>
      <w:r w:rsidRPr="00073A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 распоряжению  Администрации </w:t>
      </w:r>
    </w:p>
    <w:p w:rsidR="00BB1337" w:rsidRPr="00073AEC" w:rsidRDefault="00BB1337" w:rsidP="00BB1337">
      <w:pPr>
        <w:tabs>
          <w:tab w:val="left" w:pos="17205"/>
        </w:tabs>
        <w:spacing w:after="0" w:line="240" w:lineRule="auto"/>
        <w:ind w:left="1185" w:right="27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Черемисиновского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BB1337" w:rsidRPr="00073AEC" w:rsidRDefault="00BB1337" w:rsidP="00BB133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73AEC">
        <w:rPr>
          <w:rFonts w:ascii="Times New Roman" w:hAnsi="Times New Roman" w:cs="Times New Roman"/>
        </w:rPr>
        <w:t xml:space="preserve">от </w:t>
      </w:r>
      <w:r w:rsidR="00252107">
        <w:rPr>
          <w:rFonts w:ascii="Times New Roman" w:hAnsi="Times New Roman" w:cs="Times New Roman"/>
        </w:rPr>
        <w:t>17.</w:t>
      </w:r>
      <w:r w:rsidRPr="00073A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12.</w:t>
      </w:r>
      <w:r w:rsidRPr="00073AE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 года №</w:t>
      </w:r>
      <w:r w:rsidR="00252107">
        <w:rPr>
          <w:rFonts w:ascii="Times New Roman" w:hAnsi="Times New Roman" w:cs="Times New Roman"/>
        </w:rPr>
        <w:t>505-р</w:t>
      </w:r>
    </w:p>
    <w:p w:rsidR="00E84B1E" w:rsidRDefault="00E84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B1E" w:rsidRPr="00D80818" w:rsidRDefault="00E84B1E" w:rsidP="00E84B1E">
      <w:pPr>
        <w:tabs>
          <w:tab w:val="left" w:pos="576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80818">
        <w:rPr>
          <w:rFonts w:ascii="Times New Roman" w:hAnsi="Times New Roman" w:cs="Times New Roman"/>
          <w:sz w:val="24"/>
          <w:szCs w:val="24"/>
        </w:rPr>
        <w:t>ПЛАН</w:t>
      </w:r>
    </w:p>
    <w:p w:rsidR="00E84B1E" w:rsidRPr="00D80818" w:rsidRDefault="00E84B1E" w:rsidP="00E84B1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80818">
        <w:rPr>
          <w:rFonts w:ascii="Times New Roman" w:hAnsi="Times New Roman" w:cs="Times New Roman"/>
          <w:sz w:val="24"/>
          <w:szCs w:val="24"/>
        </w:rPr>
        <w:t xml:space="preserve">мероприятий («дорожная карта») по снижению </w:t>
      </w:r>
      <w:proofErr w:type="spellStart"/>
      <w:r w:rsidRPr="00D80818">
        <w:rPr>
          <w:rFonts w:ascii="Times New Roman" w:hAnsi="Times New Roman" w:cs="Times New Roman"/>
          <w:sz w:val="24"/>
          <w:szCs w:val="24"/>
        </w:rPr>
        <w:t>комплаенс-рисков</w:t>
      </w:r>
      <w:proofErr w:type="spellEnd"/>
      <w:r w:rsidRPr="00D80818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8081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tbl>
      <w:tblPr>
        <w:tblW w:w="15452" w:type="dxa"/>
        <w:tblInd w:w="-176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710"/>
        <w:gridCol w:w="3684"/>
        <w:gridCol w:w="3403"/>
        <w:gridCol w:w="3572"/>
        <w:gridCol w:w="1815"/>
        <w:gridCol w:w="2268"/>
      </w:tblGrid>
      <w:tr w:rsidR="00E84B1E" w:rsidRPr="00D80818" w:rsidTr="001974EB">
        <w:trPr>
          <w:trHeight w:val="1051"/>
        </w:trPr>
        <w:tc>
          <w:tcPr>
            <w:tcW w:w="7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3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 мероприятия</w:t>
            </w:r>
          </w:p>
        </w:tc>
        <w:tc>
          <w:tcPr>
            <w:tcW w:w="357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8081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(документ,  </w:t>
            </w:r>
            <w:proofErr w:type="gramEnd"/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мероприятие, показатель)</w:t>
            </w:r>
          </w:p>
        </w:tc>
        <w:tc>
          <w:tcPr>
            <w:tcW w:w="181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исполнения мероприятия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(структурное подразделение)</w:t>
            </w:r>
          </w:p>
        </w:tc>
      </w:tr>
    </w:tbl>
    <w:p w:rsidR="00E84B1E" w:rsidRPr="00D80818" w:rsidRDefault="00E84B1E" w:rsidP="00E84B1E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5452" w:type="dxa"/>
        <w:tblInd w:w="-176" w:type="dxa"/>
        <w:tblLayout w:type="fixed"/>
        <w:tblLook w:val="0000"/>
      </w:tblPr>
      <w:tblGrid>
        <w:gridCol w:w="710"/>
        <w:gridCol w:w="3676"/>
        <w:gridCol w:w="3411"/>
        <w:gridCol w:w="3564"/>
        <w:gridCol w:w="1823"/>
        <w:gridCol w:w="2268"/>
      </w:tblGrid>
      <w:tr w:rsidR="00E84B1E" w:rsidRPr="00D80818" w:rsidTr="001974EB">
        <w:trPr>
          <w:trHeight w:val="157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4B1E" w:rsidRPr="00D80818" w:rsidTr="001974EB">
        <w:trPr>
          <w:trHeight w:val="458"/>
        </w:trPr>
        <w:tc>
          <w:tcPr>
            <w:tcW w:w="15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1. Организация внутреннего контроля соблюдения антимонопольного законодательства</w:t>
            </w:r>
          </w:p>
        </w:tc>
      </w:tr>
      <w:tr w:rsidR="00E84B1E" w:rsidRPr="00D80818" w:rsidTr="001974EB">
        <w:trPr>
          <w:trHeight w:val="625"/>
        </w:trPr>
        <w:tc>
          <w:tcPr>
            <w:tcW w:w="15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E84B1E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 Выявление и оценка рисков 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дминистрацией района, её структурными подразделениями, подведомственными муниципальными учреждениями антимонопольного законодательства (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комплаенс-рисков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84B1E" w:rsidRPr="00D80818" w:rsidTr="001974EB">
        <w:trPr>
          <w:trHeight w:val="10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ind w:left="-108" w:right="-108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8081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</w:t>
            </w:r>
            <w:proofErr w:type="gram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1. Сбор информации, поступившей от структурных подразделений администрации и подведомственных муниципальных учреждений, касающейся выявления рисков нарушения антимонопольного законодательства, учета обстоятельств, связанных с рисками нарушения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законодательства.</w:t>
            </w:r>
          </w:p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Составление Перечня нарушений антимонопольного законодательства в администрации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перечень нарушений антимонопольного законодательства в администрации в соответствии с Методическими рекомендациями, утвержденными распоряжением Правительства Российской Федерации  от 18 октября 2018 г. № 2258-р </w:t>
            </w:r>
            <w:r w:rsidRPr="00D80818">
              <w:rPr>
                <w:rStyle w:val="FontStyle14"/>
                <w:color w:val="000000"/>
                <w:sz w:val="24"/>
                <w:szCs w:val="24"/>
              </w:rPr>
              <w:t xml:space="preserve">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</w:t>
            </w:r>
            <w:r w:rsidRPr="00D80818">
              <w:rPr>
                <w:rStyle w:val="FontStyle14"/>
                <w:color w:val="000000"/>
                <w:sz w:val="24"/>
                <w:szCs w:val="24"/>
              </w:rPr>
              <w:lastRenderedPageBreak/>
              <w:t>законодательства»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ежегодно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структурные подразделения администрации, подведомственные муниципальные учреждения</w:t>
            </w:r>
          </w:p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экономического развития (свод)</w:t>
            </w:r>
          </w:p>
        </w:tc>
      </w:tr>
      <w:tr w:rsidR="00E84B1E" w:rsidRPr="00D80818" w:rsidTr="001974EB">
        <w:trPr>
          <w:trHeight w:val="1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ind w:left="-108" w:right="-108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24791F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Проведение ежегодного анализа нормативных правовых актов в сфере антимонопольного законодательства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24791F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1. Разработка и размещение на официальном сайте, исчерпывающего перечня муниципальных нормативных правовых актов (далее – перечень актов) с приложением к перечню актов текстов таких актов, за исключением актов, содержащих сведения, относящиеся к охраняемой законом тайне.</w:t>
            </w:r>
          </w:p>
          <w:p w:rsidR="00E84B1E" w:rsidRPr="0024791F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2. Размещение на официальном сайте администрации</w:t>
            </w:r>
            <w:r w:rsidR="001974EB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уведомления о начале сбора замечаний и предложений от организаций и граждан по перечню актов</w:t>
            </w:r>
          </w:p>
          <w:p w:rsidR="00E84B1E" w:rsidRPr="0024791F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3. Предоставление главе </w:t>
            </w:r>
            <w:proofErr w:type="spellStart"/>
            <w:r w:rsidR="001974EB" w:rsidRPr="0024791F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="001974EB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proofErr w:type="gramStart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4EB"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Курской области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сводного отчета (информации) с обоснованием целесообразности (нецелесообразности) внесения изменений в нормативные правовые акты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1. Размещение на официальном сайте перечня нормативных актов (с приложением текстов), утверждения о начале сбора замечаний и предложений организаций и граждан по перечню актов.</w:t>
            </w: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2. Отчет (информация) с обоснованием целесообразности (нецелесообразности) внесения изменений в нормативные правовые акты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24791F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администрации, подведомственные муниципальные учреждения</w:t>
            </w:r>
          </w:p>
          <w:p w:rsidR="00E84B1E" w:rsidRPr="0024791F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  <w:tr w:rsidR="00E84B1E" w:rsidRPr="00D80818" w:rsidTr="001974EB">
        <w:trPr>
          <w:trHeight w:val="1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ind w:left="-108" w:right="-108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проектов правовых актов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Размещение на </w:t>
            </w: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официальном сайте проектов  правовых актов с необходимым обоснованием реализации предлагаемых решений, в том числе их влияния на конкуренцию.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Организация сбора и оценки поступивших замечаний и предложений от организаций и граждан по проектам нормативных правовых актов администрации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правовые акты, </w:t>
            </w: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регламентирующие деятельность юридических лиц, индивидуальных предпринимателей в установленной сфере деятельности, не противоречащих антимонопольному законодательству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24791F" w:rsidRDefault="00E84B1E" w:rsidP="00313678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247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</w:t>
            </w:r>
          </w:p>
        </w:tc>
      </w:tr>
      <w:tr w:rsidR="00E84B1E" w:rsidRPr="00D80818" w:rsidTr="001974EB">
        <w:trPr>
          <w:trHeight w:val="1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ind w:left="-108" w:right="-108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анализа практики применения антимонопольного законодательства в администрации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Сбор сведений о правоприменительной практике в администрации.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Подготовка по итогам сбора сведений о правоприменительной практике справочной информации об изменениях, при их наличии, и основных аспектах правоприменительной практики в администрации.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Проведение ежегодных рабочих совещаний по обсуждению результатов правоприменительной практики в администрации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Участие в ежегодных рабочих совещаниях по обсуждению результатов правоприменительной практики антимонопольного законодательства в администрации.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Знание результатов правоприменительной практики антимонопольного законодательства в администрации (типичных нарушений, примененных мерах ответственности и т.д.)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24791F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91F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  <w:tr w:rsidR="00E84B1E" w:rsidRPr="00D80818" w:rsidTr="001974EB">
        <w:trPr>
          <w:trHeight w:val="157"/>
        </w:trPr>
        <w:tc>
          <w:tcPr>
            <w:tcW w:w="15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1.2. Мероприятия по снижению рисков нарушения антимонопольного законодательства 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(мероприятия реализуются после выполнения мероприятий, указанных в пункте 1.1 настоящей дорожной карты)</w:t>
            </w:r>
          </w:p>
        </w:tc>
      </w:tr>
      <w:tr w:rsidR="00E84B1E" w:rsidRPr="00D80818" w:rsidTr="001974EB">
        <w:trPr>
          <w:trHeight w:val="1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ind w:left="-108" w:right="-108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утверждение плана мероприятий («дорожной карты») по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комплаенс-рискам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перечня мер по снижению рисков нарушения антимонопольного </w:t>
            </w: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законодательства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перечень мер, необходимых для устранения причин и условий недопущения, ограничения и </w:t>
            </w: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устранения конкуренции  и последовательность их применения,  необходимых для устранения выявленных рисков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  <w:tr w:rsidR="00E84B1E" w:rsidRPr="00D80818" w:rsidTr="001974EB">
        <w:trPr>
          <w:trHeight w:val="1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ind w:left="-108" w:right="-108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исполнения плана мероприятий («дорожной карты») по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комплаенс-рискам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Сбор информации об исполнении плана мероприятий («дорожной карты») по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комплаенс-рискам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Подготовка отчета (информации) об исполнении плана мероприятий («дорожной карты») по снижению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комплаенс-рисков</w:t>
            </w:r>
            <w:proofErr w:type="spellEnd"/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 (информация) по исполнению плана мероприятий («дорожной карты») по снижению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комплаенс-рисков</w:t>
            </w:r>
            <w:proofErr w:type="spellEnd"/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ind w:left="-128" w:right="-108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  <w:tr w:rsidR="00E84B1E" w:rsidRPr="00D80818" w:rsidTr="001974EB">
        <w:trPr>
          <w:trHeight w:val="157"/>
        </w:trPr>
        <w:tc>
          <w:tcPr>
            <w:tcW w:w="15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 Оценка эффективности функционирования антимонопольного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комплаенса</w:t>
            </w:r>
            <w:proofErr w:type="spellEnd"/>
          </w:p>
        </w:tc>
      </w:tr>
      <w:tr w:rsidR="00E84B1E" w:rsidRPr="00D80818" w:rsidTr="001974EB">
        <w:trPr>
          <w:trHeight w:val="1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ind w:left="-108" w:right="-108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оценки достижения ключевых показателей эффективности антимонопольного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комплаенса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установление ключевых показателей эффективности реализации мероприятий </w:t>
            </w:r>
            <w:proofErr w:type="gram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антимонопольного</w:t>
            </w:r>
            <w:proofErr w:type="gram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комплаенса</w:t>
            </w:r>
            <w:proofErr w:type="spellEnd"/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о достижении ключевых показателей эффективности функционирования в администрации антимонопольного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комплаенса</w:t>
            </w:r>
            <w:proofErr w:type="spellEnd"/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  <w:tr w:rsidR="00E84B1E" w:rsidRPr="00DA20A1" w:rsidTr="001974EB">
        <w:trPr>
          <w:trHeight w:val="157"/>
        </w:trPr>
        <w:tc>
          <w:tcPr>
            <w:tcW w:w="15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Подготовка отчета (информации) об </w:t>
            </w:r>
            <w:proofErr w:type="gram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антимонопольном</w:t>
            </w:r>
            <w:proofErr w:type="gram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комплаенсе</w:t>
            </w:r>
            <w:proofErr w:type="spellEnd"/>
          </w:p>
        </w:tc>
      </w:tr>
      <w:tr w:rsidR="00E84B1E" w:rsidRPr="00D80818" w:rsidTr="001974EB">
        <w:trPr>
          <w:trHeight w:val="1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коллегиальным органом доклада об </w:t>
            </w:r>
            <w:proofErr w:type="gram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антимонопольном</w:t>
            </w:r>
            <w:proofErr w:type="gram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комплаенсе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1.Составление доклада об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антимонопльном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комплаенсе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Представление доклада об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антимонопльном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комплаенсе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коллегиальный орган для его утверждения.</w:t>
            </w:r>
          </w:p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Размещение отчета (информации) об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антимонопльном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комплаенсе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официальном сайте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доклад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антимонопльном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комплаенсе</w:t>
            </w:r>
            <w:proofErr w:type="spellEnd"/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B1E" w:rsidRPr="00D80818" w:rsidRDefault="00E84B1E" w:rsidP="001974E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818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</w:tbl>
    <w:p w:rsidR="00E84B1E" w:rsidRPr="00D80818" w:rsidRDefault="00E84B1E" w:rsidP="00E84B1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4B1E" w:rsidRPr="00D80818" w:rsidRDefault="00E84B1E" w:rsidP="00E84B1E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84B1E" w:rsidRPr="00D80818" w:rsidRDefault="00E84B1E" w:rsidP="00E84B1E">
      <w:pPr>
        <w:rPr>
          <w:rFonts w:ascii="Times New Roman" w:hAnsi="Times New Roman" w:cs="Times New Roman"/>
          <w:i/>
          <w:sz w:val="24"/>
          <w:szCs w:val="24"/>
        </w:rPr>
      </w:pPr>
    </w:p>
    <w:p w:rsidR="00E84B1E" w:rsidRPr="00D80818" w:rsidRDefault="00E84B1E" w:rsidP="00E84B1E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84B1E" w:rsidRPr="00D80818" w:rsidRDefault="00E84B1E" w:rsidP="00E84B1E">
      <w:pPr>
        <w:pStyle w:val="20"/>
        <w:shd w:val="clear" w:color="auto" w:fill="auto"/>
        <w:spacing w:before="0" w:after="0" w:line="240" w:lineRule="auto"/>
        <w:contextualSpacing/>
        <w:jc w:val="center"/>
        <w:rPr>
          <w:sz w:val="24"/>
          <w:szCs w:val="24"/>
        </w:rPr>
        <w:sectPr w:rsidR="00E84B1E" w:rsidRPr="00D80818" w:rsidSect="00BB1337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E84B1E" w:rsidRPr="00D80818" w:rsidRDefault="00E84B1E" w:rsidP="00E84B1E">
      <w:pPr>
        <w:pStyle w:val="20"/>
        <w:shd w:val="clear" w:color="auto" w:fill="auto"/>
        <w:spacing w:before="0" w:after="0" w:line="240" w:lineRule="exact"/>
        <w:contextualSpacing/>
        <w:jc w:val="center"/>
        <w:rPr>
          <w:sz w:val="24"/>
          <w:szCs w:val="24"/>
        </w:rPr>
      </w:pPr>
      <w:r w:rsidRPr="00D80818">
        <w:rPr>
          <w:sz w:val="24"/>
          <w:szCs w:val="24"/>
        </w:rPr>
        <w:lastRenderedPageBreak/>
        <w:t>МЕТОДИКА</w:t>
      </w:r>
    </w:p>
    <w:p w:rsidR="00E84B1E" w:rsidRPr="00D80818" w:rsidRDefault="00E84B1E" w:rsidP="001974EB">
      <w:pPr>
        <w:pStyle w:val="20"/>
        <w:shd w:val="clear" w:color="auto" w:fill="auto"/>
        <w:spacing w:before="0" w:after="0" w:line="240" w:lineRule="exact"/>
        <w:contextualSpacing/>
        <w:jc w:val="center"/>
        <w:rPr>
          <w:sz w:val="24"/>
          <w:szCs w:val="24"/>
        </w:rPr>
      </w:pPr>
      <w:r w:rsidRPr="00D80818">
        <w:rPr>
          <w:sz w:val="24"/>
          <w:szCs w:val="24"/>
        </w:rPr>
        <w:t>расчета ключевых показателей эффективности функционирования</w:t>
      </w:r>
      <w:r w:rsidRPr="00D80818">
        <w:rPr>
          <w:sz w:val="24"/>
          <w:szCs w:val="24"/>
        </w:rPr>
        <w:br/>
        <w:t xml:space="preserve">антимонопольного </w:t>
      </w:r>
      <w:proofErr w:type="spellStart"/>
      <w:r w:rsidRPr="00D80818">
        <w:rPr>
          <w:sz w:val="24"/>
          <w:szCs w:val="24"/>
        </w:rPr>
        <w:t>комплаенса</w:t>
      </w:r>
      <w:proofErr w:type="spellEnd"/>
      <w:r w:rsidRPr="00D80818">
        <w:rPr>
          <w:sz w:val="24"/>
          <w:szCs w:val="24"/>
        </w:rPr>
        <w:t xml:space="preserve"> в </w:t>
      </w:r>
      <w:r w:rsidR="001974EB">
        <w:rPr>
          <w:sz w:val="24"/>
          <w:szCs w:val="24"/>
        </w:rPr>
        <w:t>А</w:t>
      </w:r>
      <w:r w:rsidRPr="00D80818">
        <w:rPr>
          <w:sz w:val="24"/>
          <w:szCs w:val="24"/>
        </w:rPr>
        <w:t xml:space="preserve">дминистрации </w:t>
      </w:r>
      <w:proofErr w:type="spellStart"/>
      <w:r w:rsidR="001974EB">
        <w:rPr>
          <w:sz w:val="24"/>
          <w:szCs w:val="24"/>
        </w:rPr>
        <w:t>Черемисиновского</w:t>
      </w:r>
      <w:proofErr w:type="spellEnd"/>
      <w:r w:rsidR="001974EB">
        <w:rPr>
          <w:sz w:val="24"/>
          <w:szCs w:val="24"/>
        </w:rPr>
        <w:t xml:space="preserve"> района Курской области</w:t>
      </w:r>
    </w:p>
    <w:p w:rsidR="00E84B1E" w:rsidRPr="00D80818" w:rsidRDefault="00E84B1E" w:rsidP="00E84B1E">
      <w:pPr>
        <w:tabs>
          <w:tab w:val="left" w:pos="5760"/>
        </w:tabs>
        <w:spacing w:after="0" w:line="240" w:lineRule="auto"/>
        <w:ind w:left="10206" w:right="-31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84B1E" w:rsidRPr="00D80818" w:rsidRDefault="00E84B1E" w:rsidP="00E84B1E">
      <w:pPr>
        <w:pStyle w:val="20"/>
        <w:numPr>
          <w:ilvl w:val="0"/>
          <w:numId w:val="7"/>
        </w:numPr>
        <w:shd w:val="clear" w:color="auto" w:fill="auto"/>
        <w:tabs>
          <w:tab w:val="left" w:pos="687"/>
        </w:tabs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 xml:space="preserve"> Настоящая Методика определяет порядок расчета ключевых показателей эффективности функционирования антимонопольного </w:t>
      </w:r>
      <w:proofErr w:type="spellStart"/>
      <w:r w:rsidRPr="00D80818">
        <w:rPr>
          <w:sz w:val="24"/>
          <w:szCs w:val="24"/>
        </w:rPr>
        <w:t>комплаенса</w:t>
      </w:r>
      <w:proofErr w:type="spellEnd"/>
      <w:r w:rsidRPr="00D80818">
        <w:rPr>
          <w:sz w:val="24"/>
          <w:szCs w:val="24"/>
        </w:rPr>
        <w:t xml:space="preserve"> в </w:t>
      </w:r>
      <w:proofErr w:type="spellStart"/>
      <w:r w:rsidR="001974EB">
        <w:rPr>
          <w:sz w:val="24"/>
          <w:szCs w:val="24"/>
        </w:rPr>
        <w:t>А</w:t>
      </w:r>
      <w:r w:rsidRPr="00D80818">
        <w:rPr>
          <w:sz w:val="24"/>
          <w:szCs w:val="24"/>
        </w:rPr>
        <w:t>дминистрации</w:t>
      </w:r>
      <w:r w:rsidR="001974EB">
        <w:rPr>
          <w:sz w:val="24"/>
          <w:szCs w:val="24"/>
        </w:rPr>
        <w:t>Черемисиновского</w:t>
      </w:r>
      <w:proofErr w:type="spellEnd"/>
      <w:r w:rsidR="001974EB">
        <w:rPr>
          <w:sz w:val="24"/>
          <w:szCs w:val="24"/>
        </w:rPr>
        <w:t xml:space="preserve"> района Курской области</w:t>
      </w:r>
      <w:r w:rsidRPr="00D80818">
        <w:rPr>
          <w:sz w:val="24"/>
          <w:szCs w:val="24"/>
        </w:rPr>
        <w:t>.</w:t>
      </w:r>
    </w:p>
    <w:p w:rsidR="00E84B1E" w:rsidRPr="00D80818" w:rsidRDefault="00E84B1E" w:rsidP="00E84B1E">
      <w:pPr>
        <w:pStyle w:val="20"/>
        <w:numPr>
          <w:ilvl w:val="0"/>
          <w:numId w:val="7"/>
        </w:numPr>
        <w:shd w:val="clear" w:color="auto" w:fill="auto"/>
        <w:tabs>
          <w:tab w:val="left" w:pos="678"/>
        </w:tabs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 xml:space="preserve"> Ключевые показатели эффективности и критерии их оценки утверждаются, изменяются и дополняются (по мере необходимости) </w:t>
      </w:r>
      <w:r w:rsidR="002244F9">
        <w:rPr>
          <w:sz w:val="24"/>
          <w:szCs w:val="24"/>
        </w:rPr>
        <w:t>Г</w:t>
      </w:r>
      <w:r w:rsidRPr="00D80818">
        <w:rPr>
          <w:sz w:val="24"/>
          <w:szCs w:val="24"/>
        </w:rPr>
        <w:t xml:space="preserve">лавой </w:t>
      </w:r>
      <w:proofErr w:type="spellStart"/>
      <w:r w:rsidR="002244F9">
        <w:rPr>
          <w:sz w:val="24"/>
          <w:szCs w:val="24"/>
        </w:rPr>
        <w:t>Черемисиновского</w:t>
      </w:r>
      <w:proofErr w:type="spellEnd"/>
      <w:r w:rsidR="002244F9">
        <w:rPr>
          <w:sz w:val="24"/>
          <w:szCs w:val="24"/>
        </w:rPr>
        <w:t xml:space="preserve"> р</w:t>
      </w:r>
      <w:r w:rsidRPr="00D80818">
        <w:rPr>
          <w:sz w:val="24"/>
          <w:szCs w:val="24"/>
        </w:rPr>
        <w:t>айона</w:t>
      </w:r>
      <w:r w:rsidR="002244F9">
        <w:rPr>
          <w:sz w:val="24"/>
          <w:szCs w:val="24"/>
        </w:rPr>
        <w:t xml:space="preserve"> Курской области</w:t>
      </w:r>
      <w:r w:rsidRPr="00D80818">
        <w:rPr>
          <w:sz w:val="24"/>
          <w:szCs w:val="24"/>
        </w:rPr>
        <w:t>.</w:t>
      </w:r>
    </w:p>
    <w:p w:rsidR="00E84B1E" w:rsidRPr="00D80818" w:rsidRDefault="00E84B1E" w:rsidP="00E84B1E">
      <w:pPr>
        <w:pStyle w:val="20"/>
        <w:numPr>
          <w:ilvl w:val="0"/>
          <w:numId w:val="7"/>
        </w:numPr>
        <w:shd w:val="clear" w:color="auto" w:fill="auto"/>
        <w:tabs>
          <w:tab w:val="left" w:pos="687"/>
        </w:tabs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 xml:space="preserve"> Настоящая Методика расчета ключевых показателей эффективности функционирования антимонопольного </w:t>
      </w:r>
      <w:proofErr w:type="spellStart"/>
      <w:r w:rsidRPr="00D80818">
        <w:rPr>
          <w:sz w:val="24"/>
          <w:szCs w:val="24"/>
        </w:rPr>
        <w:t>комплаенса</w:t>
      </w:r>
      <w:proofErr w:type="spellEnd"/>
      <w:r w:rsidRPr="00D80818">
        <w:rPr>
          <w:sz w:val="24"/>
          <w:szCs w:val="24"/>
        </w:rPr>
        <w:t xml:space="preserve"> в </w:t>
      </w:r>
      <w:r w:rsidR="002244F9">
        <w:rPr>
          <w:sz w:val="24"/>
          <w:szCs w:val="24"/>
        </w:rPr>
        <w:t>А</w:t>
      </w:r>
      <w:r w:rsidRPr="00D80818">
        <w:rPr>
          <w:sz w:val="24"/>
          <w:szCs w:val="24"/>
        </w:rPr>
        <w:t xml:space="preserve">дминистрации </w:t>
      </w:r>
      <w:proofErr w:type="spellStart"/>
      <w:r w:rsidR="002244F9">
        <w:rPr>
          <w:sz w:val="24"/>
          <w:szCs w:val="24"/>
        </w:rPr>
        <w:t>Черемисиновского</w:t>
      </w:r>
      <w:proofErr w:type="spellEnd"/>
      <w:r w:rsidR="002244F9">
        <w:rPr>
          <w:sz w:val="24"/>
          <w:szCs w:val="24"/>
        </w:rPr>
        <w:t xml:space="preserve"> района Курской области </w:t>
      </w:r>
      <w:r w:rsidRPr="00D80818">
        <w:rPr>
          <w:sz w:val="24"/>
          <w:szCs w:val="24"/>
        </w:rPr>
        <w:t xml:space="preserve">является документом </w:t>
      </w:r>
      <w:proofErr w:type="spellStart"/>
      <w:r w:rsidRPr="00D80818">
        <w:rPr>
          <w:sz w:val="24"/>
          <w:szCs w:val="24"/>
        </w:rPr>
        <w:t>обязатальным</w:t>
      </w:r>
      <w:proofErr w:type="spellEnd"/>
      <w:r w:rsidRPr="00D80818">
        <w:rPr>
          <w:sz w:val="24"/>
          <w:szCs w:val="24"/>
        </w:rPr>
        <w:t xml:space="preserve"> к исполнению всеми структурными подразделениями и подведомственными муниципальными учреждениями.</w:t>
      </w:r>
    </w:p>
    <w:p w:rsidR="00E84B1E" w:rsidRPr="00D80818" w:rsidRDefault="00E84B1E" w:rsidP="00E84B1E">
      <w:pPr>
        <w:pStyle w:val="20"/>
        <w:numPr>
          <w:ilvl w:val="0"/>
          <w:numId w:val="7"/>
        </w:numPr>
        <w:shd w:val="clear" w:color="auto" w:fill="auto"/>
        <w:tabs>
          <w:tab w:val="left" w:pos="682"/>
        </w:tabs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 xml:space="preserve"> Периодом, за который производится оценка эффективности функционирования антимонопольного </w:t>
      </w:r>
      <w:proofErr w:type="spellStart"/>
      <w:r w:rsidRPr="00D80818">
        <w:rPr>
          <w:sz w:val="24"/>
          <w:szCs w:val="24"/>
        </w:rPr>
        <w:t>комплаенса</w:t>
      </w:r>
      <w:proofErr w:type="spellEnd"/>
      <w:r w:rsidRPr="00D80818">
        <w:rPr>
          <w:sz w:val="24"/>
          <w:szCs w:val="24"/>
        </w:rPr>
        <w:t>, является календарный год.</w:t>
      </w:r>
    </w:p>
    <w:p w:rsidR="00E84B1E" w:rsidRPr="00D80818" w:rsidRDefault="00E84B1E" w:rsidP="00E84B1E">
      <w:pPr>
        <w:pStyle w:val="20"/>
        <w:numPr>
          <w:ilvl w:val="0"/>
          <w:numId w:val="7"/>
        </w:numPr>
        <w:shd w:val="clear" w:color="auto" w:fill="auto"/>
        <w:tabs>
          <w:tab w:val="left" w:pos="692"/>
        </w:tabs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 xml:space="preserve"> Ключевым показателям эффективности функционирования антимонопольного </w:t>
      </w:r>
      <w:proofErr w:type="spellStart"/>
      <w:r w:rsidRPr="00D80818">
        <w:rPr>
          <w:sz w:val="24"/>
          <w:szCs w:val="24"/>
        </w:rPr>
        <w:t>комплаенса</w:t>
      </w:r>
      <w:proofErr w:type="spellEnd"/>
      <w:r w:rsidRPr="00D80818">
        <w:rPr>
          <w:sz w:val="24"/>
          <w:szCs w:val="24"/>
        </w:rPr>
        <w:t xml:space="preserve"> присвоен удельный вес - баллы, общей суммой 100 баллов. </w:t>
      </w:r>
    </w:p>
    <w:p w:rsidR="00E84B1E" w:rsidRPr="00D80818" w:rsidRDefault="00E84B1E" w:rsidP="00E84B1E">
      <w:pPr>
        <w:pStyle w:val="20"/>
        <w:shd w:val="clear" w:color="auto" w:fill="auto"/>
        <w:tabs>
          <w:tab w:val="left" w:pos="692"/>
        </w:tabs>
        <w:spacing w:before="0" w:after="0" w:line="240" w:lineRule="auto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ab/>
        <w:t xml:space="preserve">В зависимости от набранной суммы баллов, устанавливается уровень эффективности функционирования антимонопольного </w:t>
      </w:r>
      <w:proofErr w:type="spellStart"/>
      <w:r w:rsidRPr="00D80818">
        <w:rPr>
          <w:sz w:val="24"/>
          <w:szCs w:val="24"/>
        </w:rPr>
        <w:t>комплаенса</w:t>
      </w:r>
      <w:proofErr w:type="spellEnd"/>
      <w:r w:rsidRPr="00D80818">
        <w:rPr>
          <w:sz w:val="24"/>
          <w:szCs w:val="24"/>
        </w:rPr>
        <w:t xml:space="preserve"> в </w:t>
      </w:r>
      <w:r w:rsidR="002244F9">
        <w:rPr>
          <w:sz w:val="24"/>
          <w:szCs w:val="24"/>
        </w:rPr>
        <w:t>А</w:t>
      </w:r>
      <w:r w:rsidRPr="00D80818">
        <w:rPr>
          <w:sz w:val="24"/>
          <w:szCs w:val="24"/>
        </w:rPr>
        <w:t xml:space="preserve">дминистрации </w:t>
      </w:r>
      <w:proofErr w:type="spellStart"/>
      <w:r w:rsidR="002244F9">
        <w:rPr>
          <w:sz w:val="24"/>
          <w:szCs w:val="24"/>
        </w:rPr>
        <w:t>Черемисиновского</w:t>
      </w:r>
      <w:proofErr w:type="spellEnd"/>
      <w:r w:rsidR="002244F9">
        <w:rPr>
          <w:sz w:val="24"/>
          <w:szCs w:val="24"/>
        </w:rPr>
        <w:t xml:space="preserve"> </w:t>
      </w:r>
      <w:r w:rsidRPr="00D80818">
        <w:rPr>
          <w:sz w:val="24"/>
          <w:szCs w:val="24"/>
        </w:rPr>
        <w:t>района</w:t>
      </w:r>
      <w:r w:rsidR="002244F9">
        <w:rPr>
          <w:sz w:val="24"/>
          <w:szCs w:val="24"/>
        </w:rPr>
        <w:t xml:space="preserve"> Курской области</w:t>
      </w:r>
      <w:r w:rsidRPr="00D80818">
        <w:rPr>
          <w:sz w:val="24"/>
          <w:szCs w:val="24"/>
        </w:rPr>
        <w:t>:</w:t>
      </w:r>
    </w:p>
    <w:p w:rsidR="00E84B1E" w:rsidRPr="00D80818" w:rsidRDefault="00E84B1E" w:rsidP="00E84B1E">
      <w:pPr>
        <w:pStyle w:val="20"/>
        <w:shd w:val="clear" w:color="auto" w:fill="auto"/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>«Высокая эффективность» от 76 до 100 баллов;</w:t>
      </w:r>
    </w:p>
    <w:p w:rsidR="00E84B1E" w:rsidRPr="00D80818" w:rsidRDefault="00E84B1E" w:rsidP="00E84B1E">
      <w:pPr>
        <w:pStyle w:val="20"/>
        <w:shd w:val="clear" w:color="auto" w:fill="auto"/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>«Средняя эффективность» - от 56 до 75 баллов;</w:t>
      </w:r>
    </w:p>
    <w:p w:rsidR="00E84B1E" w:rsidRPr="00D80818" w:rsidRDefault="00E84B1E" w:rsidP="00E84B1E">
      <w:pPr>
        <w:pStyle w:val="20"/>
        <w:shd w:val="clear" w:color="auto" w:fill="auto"/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>«Низкая эффективность» - от 25 до 55 баллов;</w:t>
      </w:r>
    </w:p>
    <w:p w:rsidR="00E84B1E" w:rsidRPr="00D80818" w:rsidRDefault="00E84B1E" w:rsidP="00E84B1E">
      <w:pPr>
        <w:pStyle w:val="20"/>
        <w:shd w:val="clear" w:color="auto" w:fill="auto"/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>«Неэффективно» - ниже 25 баллов.</w:t>
      </w:r>
    </w:p>
    <w:p w:rsidR="00E84B1E" w:rsidRPr="00D80818" w:rsidRDefault="00E84B1E" w:rsidP="00E84B1E">
      <w:pPr>
        <w:pStyle w:val="20"/>
        <w:numPr>
          <w:ilvl w:val="0"/>
          <w:numId w:val="7"/>
        </w:numPr>
        <w:shd w:val="clear" w:color="auto" w:fill="auto"/>
        <w:tabs>
          <w:tab w:val="left" w:pos="678"/>
        </w:tabs>
        <w:spacing w:before="0" w:after="0" w:line="240" w:lineRule="auto"/>
        <w:ind w:firstLine="460"/>
        <w:contextualSpacing/>
        <w:rPr>
          <w:sz w:val="24"/>
          <w:szCs w:val="24"/>
        </w:rPr>
      </w:pPr>
      <w:r w:rsidRPr="00D80818">
        <w:rPr>
          <w:sz w:val="24"/>
          <w:szCs w:val="24"/>
        </w:rPr>
        <w:t xml:space="preserve">Расчет ключевых показателей производится путем суммирования полученных баллов при оценке эффективности функционирования антимонопольного </w:t>
      </w:r>
      <w:proofErr w:type="spellStart"/>
      <w:r w:rsidRPr="00D80818">
        <w:rPr>
          <w:sz w:val="24"/>
          <w:szCs w:val="24"/>
        </w:rPr>
        <w:t>комплаенса</w:t>
      </w:r>
      <w:proofErr w:type="spellEnd"/>
      <w:r w:rsidRPr="00D80818">
        <w:rPr>
          <w:sz w:val="24"/>
          <w:szCs w:val="24"/>
        </w:rPr>
        <w:t>.</w:t>
      </w:r>
    </w:p>
    <w:p w:rsidR="00E84B1E" w:rsidRPr="00D80818" w:rsidRDefault="00E84B1E" w:rsidP="00E84B1E">
      <w:pPr>
        <w:pStyle w:val="20"/>
        <w:shd w:val="clear" w:color="auto" w:fill="auto"/>
        <w:tabs>
          <w:tab w:val="left" w:pos="678"/>
        </w:tabs>
        <w:spacing w:before="0" w:after="0" w:line="240" w:lineRule="auto"/>
        <w:contextualSpacing/>
        <w:rPr>
          <w:sz w:val="24"/>
          <w:szCs w:val="24"/>
        </w:rPr>
      </w:pPr>
    </w:p>
    <w:p w:rsidR="00E84B1E" w:rsidRPr="00D80818" w:rsidRDefault="00E84B1E" w:rsidP="00E84B1E">
      <w:pPr>
        <w:pStyle w:val="20"/>
        <w:shd w:val="clear" w:color="auto" w:fill="auto"/>
        <w:spacing w:before="0" w:after="0" w:line="240" w:lineRule="exact"/>
        <w:contextualSpacing/>
        <w:jc w:val="center"/>
        <w:rPr>
          <w:sz w:val="24"/>
          <w:szCs w:val="24"/>
        </w:rPr>
      </w:pPr>
      <w:r w:rsidRPr="00D80818">
        <w:rPr>
          <w:sz w:val="24"/>
          <w:szCs w:val="24"/>
        </w:rPr>
        <w:t xml:space="preserve">Ключевые показатели эффективности функционирования </w:t>
      </w:r>
    </w:p>
    <w:p w:rsidR="002244F9" w:rsidRPr="00D80818" w:rsidRDefault="00E84B1E" w:rsidP="002244F9">
      <w:pPr>
        <w:pStyle w:val="20"/>
        <w:shd w:val="clear" w:color="auto" w:fill="auto"/>
        <w:spacing w:before="0" w:after="0" w:line="240" w:lineRule="exact"/>
        <w:contextualSpacing/>
        <w:jc w:val="center"/>
        <w:rPr>
          <w:sz w:val="24"/>
          <w:szCs w:val="24"/>
        </w:rPr>
      </w:pPr>
      <w:r w:rsidRPr="00D80818">
        <w:rPr>
          <w:sz w:val="24"/>
          <w:szCs w:val="24"/>
        </w:rPr>
        <w:t xml:space="preserve">антимонопольного </w:t>
      </w:r>
      <w:proofErr w:type="spellStart"/>
      <w:r w:rsidRPr="00D80818">
        <w:rPr>
          <w:sz w:val="24"/>
          <w:szCs w:val="24"/>
        </w:rPr>
        <w:t>комплаенса</w:t>
      </w:r>
      <w:proofErr w:type="spellEnd"/>
      <w:r w:rsidRPr="00D80818">
        <w:rPr>
          <w:sz w:val="24"/>
          <w:szCs w:val="24"/>
        </w:rPr>
        <w:t xml:space="preserve"> в </w:t>
      </w:r>
      <w:r w:rsidR="002244F9">
        <w:rPr>
          <w:sz w:val="24"/>
          <w:szCs w:val="24"/>
        </w:rPr>
        <w:t>А</w:t>
      </w:r>
      <w:r w:rsidRPr="00D80818">
        <w:rPr>
          <w:sz w:val="24"/>
          <w:szCs w:val="24"/>
        </w:rPr>
        <w:t xml:space="preserve">дминистрации </w:t>
      </w:r>
      <w:proofErr w:type="spellStart"/>
      <w:r w:rsidR="002244F9">
        <w:rPr>
          <w:sz w:val="24"/>
          <w:szCs w:val="24"/>
        </w:rPr>
        <w:t>Черемисиновского</w:t>
      </w:r>
      <w:proofErr w:type="spellEnd"/>
      <w:r w:rsidR="002244F9">
        <w:rPr>
          <w:sz w:val="24"/>
          <w:szCs w:val="24"/>
        </w:rPr>
        <w:t xml:space="preserve"> района Курской области</w:t>
      </w:r>
    </w:p>
    <w:p w:rsidR="00E84B1E" w:rsidRPr="00D80818" w:rsidRDefault="00E84B1E" w:rsidP="00E84B1E">
      <w:pPr>
        <w:pStyle w:val="20"/>
        <w:shd w:val="clear" w:color="auto" w:fill="auto"/>
        <w:spacing w:before="0" w:after="0" w:line="240" w:lineRule="exact"/>
        <w:contextualSpacing/>
        <w:jc w:val="center"/>
        <w:rPr>
          <w:sz w:val="24"/>
          <w:szCs w:val="24"/>
        </w:rPr>
      </w:pPr>
      <w:r w:rsidRPr="00D80818">
        <w:rPr>
          <w:sz w:val="24"/>
          <w:szCs w:val="24"/>
        </w:rPr>
        <w:t>и критерии их оценки</w:t>
      </w:r>
    </w:p>
    <w:p w:rsidR="00E84B1E" w:rsidRPr="00D80818" w:rsidRDefault="00E84B1E" w:rsidP="00E84B1E">
      <w:pPr>
        <w:tabs>
          <w:tab w:val="left" w:pos="5760"/>
        </w:tabs>
        <w:spacing w:after="0" w:line="240" w:lineRule="auto"/>
        <w:ind w:left="10206" w:right="-31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6662"/>
        <w:gridCol w:w="2127"/>
      </w:tblGrid>
      <w:tr w:rsidR="00E84B1E" w:rsidRPr="00D80818" w:rsidTr="001974EB">
        <w:trPr>
          <w:trHeight w:hRule="exact" w:val="62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№</w:t>
            </w:r>
          </w:p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80818">
              <w:rPr>
                <w:rFonts w:eastAsiaTheme="majorEastAsia"/>
                <w:sz w:val="24"/>
                <w:szCs w:val="24"/>
              </w:rPr>
              <w:t>п</w:t>
            </w:r>
            <w:proofErr w:type="spellEnd"/>
            <w:proofErr w:type="gramEnd"/>
            <w:r w:rsidRPr="00D80818">
              <w:rPr>
                <w:rFonts w:eastAsiaTheme="majorEastAsia"/>
                <w:sz w:val="24"/>
                <w:szCs w:val="24"/>
              </w:rPr>
              <w:t>/</w:t>
            </w:r>
            <w:proofErr w:type="spellStart"/>
            <w:r w:rsidRPr="00D80818">
              <w:rPr>
                <w:rFonts w:eastAsiaTheme="majorEastAsi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Наименование ключевого показателя эффективности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Критерии</w:t>
            </w:r>
            <w:r w:rsidRPr="00D80818">
              <w:rPr>
                <w:rFonts w:eastAsiaTheme="majorEastAsia"/>
                <w:sz w:val="24"/>
                <w:szCs w:val="24"/>
              </w:rPr>
              <w:br/>
              <w:t>оценки</w:t>
            </w:r>
            <w:r w:rsidRPr="00D80818">
              <w:rPr>
                <w:rFonts w:eastAsiaTheme="majorEastAsia"/>
                <w:sz w:val="24"/>
                <w:szCs w:val="24"/>
              </w:rPr>
              <w:br/>
              <w:t>в баллах</w:t>
            </w:r>
          </w:p>
        </w:tc>
      </w:tr>
      <w:tr w:rsidR="00E84B1E" w:rsidRPr="00D80818" w:rsidTr="001974EB">
        <w:trPr>
          <w:trHeight w:hRule="exact" w:val="36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160"/>
              <w:contextualSpacing/>
              <w:jc w:val="left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3</w:t>
            </w:r>
          </w:p>
        </w:tc>
      </w:tr>
      <w:tr w:rsidR="00E84B1E" w:rsidRPr="00D80818" w:rsidTr="001974EB">
        <w:trPr>
          <w:trHeight w:hRule="exact" w:val="227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160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lastRenderedPageBreak/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2244F9">
            <w:pPr>
              <w:pStyle w:val="20"/>
              <w:shd w:val="clear" w:color="auto" w:fill="auto"/>
              <w:spacing w:before="0" w:after="0" w:line="240" w:lineRule="auto"/>
              <w:ind w:left="132" w:right="131"/>
              <w:contextualSpacing/>
              <w:jc w:val="left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 xml:space="preserve">Факты выдачи </w:t>
            </w:r>
            <w:r w:rsidR="002244F9">
              <w:rPr>
                <w:rFonts w:eastAsiaTheme="majorEastAsia"/>
                <w:sz w:val="24"/>
                <w:szCs w:val="24"/>
              </w:rPr>
              <w:t>А</w:t>
            </w:r>
            <w:r w:rsidRPr="00D80818">
              <w:rPr>
                <w:rFonts w:eastAsiaTheme="majorEastAsia"/>
                <w:sz w:val="24"/>
                <w:szCs w:val="24"/>
              </w:rPr>
              <w:t xml:space="preserve">дминистрации </w:t>
            </w:r>
            <w:proofErr w:type="spellStart"/>
            <w:r w:rsidR="002244F9">
              <w:rPr>
                <w:rFonts w:eastAsiaTheme="majorEastAsia"/>
                <w:sz w:val="24"/>
                <w:szCs w:val="24"/>
              </w:rPr>
              <w:t>Черемисиновского</w:t>
            </w:r>
            <w:proofErr w:type="spellEnd"/>
            <w:r w:rsidR="002244F9">
              <w:rPr>
                <w:rFonts w:eastAsiaTheme="majorEastAsia"/>
                <w:sz w:val="24"/>
                <w:szCs w:val="24"/>
              </w:rPr>
              <w:t xml:space="preserve"> района курской области</w:t>
            </w:r>
            <w:r w:rsidRPr="00D80818">
              <w:rPr>
                <w:rFonts w:eastAsiaTheme="majorEastAsia"/>
                <w:sz w:val="24"/>
                <w:szCs w:val="24"/>
              </w:rPr>
              <w:t>, ее структурным подразделениям, подведомственным муниципальным учреждениям предупреждения и (или) решения (предписания) по результатам рассмотрения дела о нарушении антимонопольного законодательства (за исключением предупреждений, решений, предписаний, отмененных вступившим в законную силу судебным актом)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B1E" w:rsidRPr="00D80818" w:rsidTr="001974EB">
        <w:trPr>
          <w:trHeight w:hRule="exact" w:val="40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132" w:right="131"/>
              <w:contextualSpacing/>
              <w:jc w:val="left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35</w:t>
            </w:r>
          </w:p>
        </w:tc>
      </w:tr>
      <w:tr w:rsidR="00E84B1E" w:rsidRPr="00D80818" w:rsidTr="001974EB">
        <w:trPr>
          <w:trHeight w:hRule="exact" w:val="4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132" w:right="131"/>
              <w:contextualSpacing/>
              <w:jc w:val="left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15</w:t>
            </w:r>
          </w:p>
        </w:tc>
      </w:tr>
      <w:tr w:rsidR="00E84B1E" w:rsidRPr="00D80818" w:rsidTr="001974EB">
        <w:trPr>
          <w:trHeight w:hRule="exact" w:val="47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132" w:right="131"/>
              <w:contextualSpacing/>
              <w:jc w:val="left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более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0</w:t>
            </w:r>
          </w:p>
        </w:tc>
      </w:tr>
      <w:tr w:rsidR="00E84B1E" w:rsidRPr="00D80818" w:rsidTr="001974EB">
        <w:trPr>
          <w:trHeight w:hRule="exact" w:val="19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2244F9">
            <w:pPr>
              <w:pStyle w:val="20"/>
              <w:shd w:val="clear" w:color="auto" w:fill="auto"/>
              <w:spacing w:before="0" w:after="0" w:line="240" w:lineRule="auto"/>
              <w:ind w:left="132" w:right="131"/>
              <w:contextualSpacing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 xml:space="preserve">Обоснованные жалобы на решения, действия (бездействия) </w:t>
            </w:r>
            <w:r w:rsidR="002244F9">
              <w:rPr>
                <w:rFonts w:eastAsiaTheme="majorEastAsia"/>
                <w:sz w:val="24"/>
                <w:szCs w:val="24"/>
              </w:rPr>
              <w:t>А</w:t>
            </w:r>
            <w:r w:rsidRPr="00D80818">
              <w:rPr>
                <w:rFonts w:eastAsiaTheme="majorEastAsia"/>
                <w:sz w:val="24"/>
                <w:szCs w:val="24"/>
              </w:rPr>
              <w:t xml:space="preserve">дминистрации </w:t>
            </w:r>
            <w:proofErr w:type="spellStart"/>
            <w:r w:rsidR="002244F9">
              <w:rPr>
                <w:rFonts w:eastAsiaTheme="majorEastAsia"/>
                <w:sz w:val="24"/>
                <w:szCs w:val="24"/>
              </w:rPr>
              <w:t>Черемисиновского</w:t>
            </w:r>
            <w:proofErr w:type="spellEnd"/>
            <w:r w:rsidR="002244F9">
              <w:rPr>
                <w:rFonts w:eastAsiaTheme="majorEastAsia"/>
                <w:sz w:val="24"/>
                <w:szCs w:val="24"/>
              </w:rPr>
              <w:t xml:space="preserve"> </w:t>
            </w:r>
            <w:r w:rsidRPr="00D80818">
              <w:rPr>
                <w:rFonts w:eastAsiaTheme="majorEastAsia"/>
                <w:sz w:val="24"/>
                <w:szCs w:val="24"/>
              </w:rPr>
              <w:t>района</w:t>
            </w:r>
            <w:r w:rsidR="002244F9">
              <w:rPr>
                <w:rFonts w:eastAsiaTheme="majorEastAsia"/>
                <w:sz w:val="24"/>
                <w:szCs w:val="24"/>
              </w:rPr>
              <w:t xml:space="preserve"> Курской области</w:t>
            </w:r>
            <w:r w:rsidRPr="00D80818">
              <w:rPr>
                <w:rFonts w:eastAsiaTheme="majorEastAsia"/>
                <w:sz w:val="24"/>
                <w:szCs w:val="24"/>
              </w:rPr>
              <w:t xml:space="preserve">, ее структурных подразделений, подведомственных муниципальных учреждений и (или) должностных лиц, ведущие к ограничению конкуренции и поданные в органы прокуратуры, с учетом вступивших в законную силу судебных актов (при наличии)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B1E" w:rsidRPr="00D80818" w:rsidTr="001974EB">
        <w:trPr>
          <w:trHeight w:hRule="exact" w:val="42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tabs>
                <w:tab w:val="left" w:leader="underscore" w:pos="2246"/>
              </w:tabs>
              <w:spacing w:before="0" w:after="0" w:line="240" w:lineRule="auto"/>
              <w:ind w:left="132" w:right="131"/>
              <w:contextualSpacing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 xml:space="preserve">нет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35</w:t>
            </w:r>
          </w:p>
        </w:tc>
      </w:tr>
      <w:tr w:rsidR="00E84B1E" w:rsidRPr="00D80818" w:rsidTr="001974EB">
        <w:trPr>
          <w:trHeight w:hRule="exact" w:val="4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132" w:right="131"/>
              <w:contextualSpacing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15</w:t>
            </w:r>
          </w:p>
        </w:tc>
      </w:tr>
      <w:tr w:rsidR="00E84B1E" w:rsidRPr="00D80818" w:rsidTr="001974EB">
        <w:trPr>
          <w:trHeight w:hRule="exact" w:val="43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132" w:right="131"/>
              <w:contextualSpacing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более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0</w:t>
            </w:r>
          </w:p>
        </w:tc>
      </w:tr>
      <w:tr w:rsidR="00E84B1E" w:rsidRPr="00D80818" w:rsidTr="001974EB">
        <w:trPr>
          <w:trHeight w:hRule="exact" w:val="8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2244F9">
            <w:pPr>
              <w:pStyle w:val="20"/>
              <w:shd w:val="clear" w:color="auto" w:fill="auto"/>
              <w:tabs>
                <w:tab w:val="left" w:leader="hyphen" w:pos="4186"/>
              </w:tabs>
              <w:spacing w:before="0" w:after="0" w:line="240" w:lineRule="auto"/>
              <w:ind w:left="132" w:right="131"/>
              <w:contextualSpacing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 xml:space="preserve">Выполнение плана мероприятий («дорожной карты») по снижению </w:t>
            </w:r>
            <w:proofErr w:type="spellStart"/>
            <w:r w:rsidRPr="00D80818">
              <w:rPr>
                <w:rFonts w:eastAsiaTheme="majorEastAsia"/>
                <w:sz w:val="24"/>
                <w:szCs w:val="24"/>
              </w:rPr>
              <w:t>комплаенс</w:t>
            </w:r>
            <w:proofErr w:type="spellEnd"/>
            <w:r w:rsidRPr="00D80818">
              <w:rPr>
                <w:rFonts w:eastAsiaTheme="majorEastAsia"/>
                <w:sz w:val="24"/>
                <w:szCs w:val="24"/>
              </w:rPr>
              <w:t xml:space="preserve"> - рисков в </w:t>
            </w:r>
            <w:r w:rsidR="002244F9">
              <w:rPr>
                <w:rFonts w:eastAsiaTheme="majorEastAsia"/>
                <w:sz w:val="24"/>
                <w:szCs w:val="24"/>
              </w:rPr>
              <w:t>А</w:t>
            </w:r>
            <w:r w:rsidRPr="00D80818">
              <w:rPr>
                <w:rFonts w:eastAsiaTheme="majorEastAsia"/>
                <w:sz w:val="24"/>
                <w:szCs w:val="24"/>
              </w:rPr>
              <w:t xml:space="preserve">дминистрации </w:t>
            </w:r>
            <w:proofErr w:type="spellStart"/>
            <w:r w:rsidR="002244F9">
              <w:rPr>
                <w:rFonts w:eastAsiaTheme="majorEastAsia"/>
                <w:sz w:val="24"/>
                <w:szCs w:val="24"/>
              </w:rPr>
              <w:t>Черемисиновского</w:t>
            </w:r>
            <w:proofErr w:type="spellEnd"/>
            <w:r w:rsidR="002244F9">
              <w:rPr>
                <w:rFonts w:eastAsiaTheme="majorEastAsia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B1E" w:rsidRPr="00D80818" w:rsidTr="001974EB">
        <w:trPr>
          <w:trHeight w:hRule="exact" w:val="42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tabs>
                <w:tab w:val="left" w:leader="hyphen" w:pos="4190"/>
              </w:tabs>
              <w:spacing w:before="0" w:after="0" w:line="240" w:lineRule="auto"/>
              <w:ind w:left="132" w:right="131"/>
              <w:contextualSpacing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 xml:space="preserve">Выполнены все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30</w:t>
            </w:r>
          </w:p>
        </w:tc>
      </w:tr>
      <w:tr w:rsidR="00E84B1E" w:rsidRPr="00D80818" w:rsidTr="001974EB">
        <w:trPr>
          <w:trHeight w:hRule="exact" w:val="8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pStyle w:val="20"/>
              <w:shd w:val="clear" w:color="auto" w:fill="auto"/>
              <w:spacing w:before="0" w:after="0" w:line="240" w:lineRule="auto"/>
              <w:ind w:left="132" w:right="131"/>
              <w:contextualSpacing/>
              <w:rPr>
                <w:sz w:val="24"/>
                <w:szCs w:val="24"/>
              </w:rPr>
            </w:pPr>
            <w:r w:rsidRPr="00D80818">
              <w:rPr>
                <w:rFonts w:eastAsiaTheme="majorEastAsia"/>
                <w:sz w:val="24"/>
                <w:szCs w:val="24"/>
              </w:rPr>
              <w:t>За невыполнение мероприятий снижение значения показателя осуществляется пропорционально доле невыполненных мероприятий от общего количества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B1E" w:rsidRPr="00D80818" w:rsidRDefault="00E84B1E" w:rsidP="00197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B1E" w:rsidRPr="00D80818" w:rsidRDefault="00E84B1E" w:rsidP="00E84B1E">
      <w:pPr>
        <w:tabs>
          <w:tab w:val="left" w:pos="5760"/>
        </w:tabs>
        <w:spacing w:after="0" w:line="240" w:lineRule="auto"/>
        <w:ind w:left="10206" w:right="-31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84B1E" w:rsidRDefault="00E84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B1E" w:rsidRPr="004D4FF0" w:rsidRDefault="00E84B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84B1E" w:rsidRPr="004D4FF0" w:rsidSect="00BB133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FD5" w:rsidRDefault="00FC1FD5" w:rsidP="00447561">
      <w:pPr>
        <w:spacing w:after="0" w:line="240" w:lineRule="auto"/>
      </w:pPr>
      <w:r>
        <w:separator/>
      </w:r>
    </w:p>
  </w:endnote>
  <w:endnote w:type="continuationSeparator" w:id="0">
    <w:p w:rsidR="00FC1FD5" w:rsidRDefault="00FC1FD5" w:rsidP="0044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FD5" w:rsidRDefault="00FC1FD5" w:rsidP="00447561">
      <w:pPr>
        <w:spacing w:after="0" w:line="240" w:lineRule="auto"/>
      </w:pPr>
      <w:r>
        <w:separator/>
      </w:r>
    </w:p>
  </w:footnote>
  <w:footnote w:type="continuationSeparator" w:id="0">
    <w:p w:rsidR="00FC1FD5" w:rsidRDefault="00FC1FD5" w:rsidP="00447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2629"/>
    <w:multiLevelType w:val="hybridMultilevel"/>
    <w:tmpl w:val="70BC4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12647"/>
    <w:multiLevelType w:val="hybridMultilevel"/>
    <w:tmpl w:val="BBF0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93EFE"/>
    <w:multiLevelType w:val="hybridMultilevel"/>
    <w:tmpl w:val="1D3AB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2C3205"/>
    <w:multiLevelType w:val="multilevel"/>
    <w:tmpl w:val="5E10F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696F0F"/>
    <w:multiLevelType w:val="hybridMultilevel"/>
    <w:tmpl w:val="7586F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3245F"/>
    <w:multiLevelType w:val="hybridMultilevel"/>
    <w:tmpl w:val="9EDE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6379D"/>
    <w:multiLevelType w:val="hybridMultilevel"/>
    <w:tmpl w:val="5A26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B56"/>
    <w:rsid w:val="00053F87"/>
    <w:rsid w:val="00067872"/>
    <w:rsid w:val="00073AEC"/>
    <w:rsid w:val="000B2258"/>
    <w:rsid w:val="000E2365"/>
    <w:rsid w:val="000F26EA"/>
    <w:rsid w:val="00106168"/>
    <w:rsid w:val="001974EB"/>
    <w:rsid w:val="001E0BD1"/>
    <w:rsid w:val="00214D03"/>
    <w:rsid w:val="002244F9"/>
    <w:rsid w:val="0023500C"/>
    <w:rsid w:val="0024791F"/>
    <w:rsid w:val="00252107"/>
    <w:rsid w:val="002E1ED2"/>
    <w:rsid w:val="00313678"/>
    <w:rsid w:val="0034115F"/>
    <w:rsid w:val="00342CEF"/>
    <w:rsid w:val="00346794"/>
    <w:rsid w:val="003513BF"/>
    <w:rsid w:val="00351FFF"/>
    <w:rsid w:val="003C2D00"/>
    <w:rsid w:val="003E18DE"/>
    <w:rsid w:val="00400535"/>
    <w:rsid w:val="0040134B"/>
    <w:rsid w:val="00414878"/>
    <w:rsid w:val="00431E49"/>
    <w:rsid w:val="00447561"/>
    <w:rsid w:val="0045136C"/>
    <w:rsid w:val="004A2315"/>
    <w:rsid w:val="004D3DFE"/>
    <w:rsid w:val="004D4FF0"/>
    <w:rsid w:val="004D5DD5"/>
    <w:rsid w:val="004D7928"/>
    <w:rsid w:val="004E3C51"/>
    <w:rsid w:val="00531F9D"/>
    <w:rsid w:val="0054091F"/>
    <w:rsid w:val="00542090"/>
    <w:rsid w:val="00545DC1"/>
    <w:rsid w:val="00574C8A"/>
    <w:rsid w:val="00585A3F"/>
    <w:rsid w:val="005A2A83"/>
    <w:rsid w:val="005C5095"/>
    <w:rsid w:val="005E7E01"/>
    <w:rsid w:val="006863A7"/>
    <w:rsid w:val="00695624"/>
    <w:rsid w:val="006C1C67"/>
    <w:rsid w:val="00707287"/>
    <w:rsid w:val="007171DE"/>
    <w:rsid w:val="007360E6"/>
    <w:rsid w:val="007412F8"/>
    <w:rsid w:val="00766352"/>
    <w:rsid w:val="007A0962"/>
    <w:rsid w:val="007A718B"/>
    <w:rsid w:val="00805D89"/>
    <w:rsid w:val="00810475"/>
    <w:rsid w:val="008207A2"/>
    <w:rsid w:val="00831B56"/>
    <w:rsid w:val="008C0810"/>
    <w:rsid w:val="008D2BCE"/>
    <w:rsid w:val="008D7C48"/>
    <w:rsid w:val="008E0103"/>
    <w:rsid w:val="0091702E"/>
    <w:rsid w:val="0099515A"/>
    <w:rsid w:val="009A54E8"/>
    <w:rsid w:val="009A5B03"/>
    <w:rsid w:val="009B1C6E"/>
    <w:rsid w:val="00A168C3"/>
    <w:rsid w:val="00A20213"/>
    <w:rsid w:val="00A21E40"/>
    <w:rsid w:val="00A26C02"/>
    <w:rsid w:val="00A309A9"/>
    <w:rsid w:val="00A8274D"/>
    <w:rsid w:val="00A97FAE"/>
    <w:rsid w:val="00AB02E3"/>
    <w:rsid w:val="00B63174"/>
    <w:rsid w:val="00B64A2C"/>
    <w:rsid w:val="00B715C6"/>
    <w:rsid w:val="00B72263"/>
    <w:rsid w:val="00BB1337"/>
    <w:rsid w:val="00BE41BB"/>
    <w:rsid w:val="00BE7DB5"/>
    <w:rsid w:val="00C11565"/>
    <w:rsid w:val="00C124D5"/>
    <w:rsid w:val="00C21F37"/>
    <w:rsid w:val="00C23261"/>
    <w:rsid w:val="00C24256"/>
    <w:rsid w:val="00C418B7"/>
    <w:rsid w:val="00CB0483"/>
    <w:rsid w:val="00CB12D9"/>
    <w:rsid w:val="00CD0FCD"/>
    <w:rsid w:val="00CF3AA3"/>
    <w:rsid w:val="00CF4C1A"/>
    <w:rsid w:val="00D17E96"/>
    <w:rsid w:val="00D676CD"/>
    <w:rsid w:val="00DD3292"/>
    <w:rsid w:val="00E21569"/>
    <w:rsid w:val="00E84B1E"/>
    <w:rsid w:val="00ED7905"/>
    <w:rsid w:val="00EE6449"/>
    <w:rsid w:val="00EE78D4"/>
    <w:rsid w:val="00F342D5"/>
    <w:rsid w:val="00F4538F"/>
    <w:rsid w:val="00F454EC"/>
    <w:rsid w:val="00FC1FD5"/>
    <w:rsid w:val="00FD04A1"/>
    <w:rsid w:val="00FE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8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12F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47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47561"/>
  </w:style>
  <w:style w:type="paragraph" w:styleId="a6">
    <w:name w:val="footer"/>
    <w:basedOn w:val="a"/>
    <w:link w:val="a7"/>
    <w:uiPriority w:val="99"/>
    <w:rsid w:val="00447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47561"/>
  </w:style>
  <w:style w:type="paragraph" w:styleId="a8">
    <w:name w:val="List Paragraph"/>
    <w:basedOn w:val="a"/>
    <w:uiPriority w:val="99"/>
    <w:qFormat/>
    <w:rsid w:val="00D676CD"/>
    <w:pPr>
      <w:ind w:left="720"/>
    </w:pPr>
  </w:style>
  <w:style w:type="paragraph" w:styleId="a9">
    <w:name w:val="No Spacing"/>
    <w:uiPriority w:val="99"/>
    <w:qFormat/>
    <w:rsid w:val="00A21E40"/>
    <w:rPr>
      <w:rFonts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8207A2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8207A2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link w:val="20"/>
    <w:rsid w:val="00E84B1E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4B1E"/>
    <w:pPr>
      <w:widowControl w:val="0"/>
      <w:shd w:val="clear" w:color="auto" w:fill="FFFFFF"/>
      <w:spacing w:before="120" w:after="540" w:line="0" w:lineRule="atLeast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4">
    <w:name w:val="Font Style14"/>
    <w:rsid w:val="00E84B1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72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3878</Words>
  <Characters>22106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Bugorskaia_IN</cp:lastModifiedBy>
  <cp:revision>2</cp:revision>
  <cp:lastPrinted>2020-12-17T11:58:00Z</cp:lastPrinted>
  <dcterms:created xsi:type="dcterms:W3CDTF">2020-12-21T12:05:00Z</dcterms:created>
  <dcterms:modified xsi:type="dcterms:W3CDTF">2020-12-21T12:05:00Z</dcterms:modified>
</cp:coreProperties>
</file>