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31" w:rsidRPr="00E24B81" w:rsidRDefault="00444B31" w:rsidP="008E38EA">
      <w:pPr>
        <w:jc w:val="right"/>
        <w:rPr>
          <w:rFonts w:ascii="Times New Roman" w:hAnsi="Times New Roman" w:cs="Times New Roman"/>
          <w:sz w:val="26"/>
          <w:szCs w:val="26"/>
        </w:rPr>
      </w:pPr>
      <w:r w:rsidRPr="00E24B81">
        <w:rPr>
          <w:rFonts w:ascii="Times New Roman" w:hAnsi="Times New Roman" w:cs="Times New Roman"/>
          <w:sz w:val="26"/>
          <w:szCs w:val="26"/>
        </w:rPr>
        <w:t>Приложение</w:t>
      </w:r>
    </w:p>
    <w:p w:rsidR="00444B31" w:rsidRPr="00E24B81" w:rsidRDefault="00444B31" w:rsidP="008E38E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C7D26" w:rsidRPr="00DC7D26" w:rsidRDefault="00444B31" w:rsidP="00DC7D26">
      <w:pPr>
        <w:ind w:left="720" w:firstLine="0"/>
        <w:jc w:val="center"/>
        <w:rPr>
          <w:rStyle w:val="51"/>
          <w:sz w:val="28"/>
          <w:szCs w:val="28"/>
        </w:rPr>
      </w:pPr>
      <w:r w:rsidRPr="00DC7D26">
        <w:rPr>
          <w:rStyle w:val="51"/>
          <w:sz w:val="28"/>
          <w:szCs w:val="28"/>
        </w:rPr>
        <w:t xml:space="preserve">Перечень целевых показателей содействия развитию конкуренции в Курской области </w:t>
      </w:r>
    </w:p>
    <w:p w:rsidR="00444B31" w:rsidRPr="00DC7D26" w:rsidRDefault="00444B31" w:rsidP="00DC7D26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7D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Администрацией  </w:t>
      </w:r>
      <w:r w:rsidR="00B844F8" w:rsidRPr="00DC7D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Черемисиновского</w:t>
      </w:r>
      <w:r w:rsidRPr="00DC7D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DC7D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района </w:t>
      </w:r>
      <w:r w:rsidRPr="00DC7D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Курской области </w:t>
      </w:r>
    </w:p>
    <w:p w:rsidR="00444B31" w:rsidRPr="00E24B81" w:rsidRDefault="00444B31" w:rsidP="008E38EA">
      <w:pPr>
        <w:jc w:val="center"/>
        <w:rPr>
          <w:sz w:val="26"/>
          <w:szCs w:val="26"/>
        </w:rPr>
      </w:pPr>
    </w:p>
    <w:tbl>
      <w:tblPr>
        <w:tblW w:w="45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6"/>
        <w:gridCol w:w="4426"/>
        <w:gridCol w:w="1140"/>
        <w:gridCol w:w="3651"/>
        <w:gridCol w:w="3648"/>
      </w:tblGrid>
      <w:tr w:rsidR="00D309F8" w:rsidRPr="00E24B81" w:rsidTr="00D309F8">
        <w:trPr>
          <w:trHeight w:val="252"/>
        </w:trPr>
        <w:tc>
          <w:tcPr>
            <w:tcW w:w="239" w:type="pct"/>
            <w:vMerge w:val="restart"/>
            <w:noWrap/>
          </w:tcPr>
          <w:p w:rsidR="00D309F8" w:rsidRPr="00E24B81" w:rsidRDefault="00D309F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D309F8" w:rsidRPr="00E24B81" w:rsidRDefault="00D309F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638" w:type="pct"/>
            <w:vMerge w:val="restart"/>
            <w:noWrap/>
          </w:tcPr>
          <w:p w:rsidR="00D309F8" w:rsidRPr="00E24B81" w:rsidRDefault="00D309F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Style w:val="11"/>
                <w:b w:val="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22" w:type="pct"/>
            <w:vMerge w:val="restart"/>
            <w:noWrap/>
          </w:tcPr>
          <w:p w:rsidR="00D309F8" w:rsidRPr="00E24B81" w:rsidRDefault="00D309F8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E24B81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Ед.</w:t>
            </w:r>
          </w:p>
          <w:p w:rsidR="00D309F8" w:rsidRPr="00E24B81" w:rsidRDefault="00D309F8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Style w:val="11"/>
                <w:b w:val="0"/>
                <w:sz w:val="26"/>
                <w:szCs w:val="26"/>
              </w:rPr>
              <w:t>изм.</w:t>
            </w:r>
          </w:p>
        </w:tc>
        <w:tc>
          <w:tcPr>
            <w:tcW w:w="1351" w:type="pct"/>
            <w:noWrap/>
          </w:tcPr>
          <w:p w:rsidR="00D309F8" w:rsidRPr="00E24B81" w:rsidRDefault="00D309F8" w:rsidP="00816421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24B81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Целевое значение</w:t>
            </w:r>
          </w:p>
        </w:tc>
        <w:tc>
          <w:tcPr>
            <w:tcW w:w="1350" w:type="pct"/>
            <w:vMerge w:val="restart"/>
            <w:noWrap/>
          </w:tcPr>
          <w:p w:rsidR="00D309F8" w:rsidRPr="00E24B81" w:rsidRDefault="00D309F8" w:rsidP="00816421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 xml:space="preserve">ИОГВ, ответственные </w:t>
            </w:r>
          </w:p>
          <w:p w:rsidR="00D309F8" w:rsidRPr="00E24B81" w:rsidRDefault="00D309F8" w:rsidP="00816421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 xml:space="preserve">за согласование значения </w:t>
            </w:r>
          </w:p>
          <w:p w:rsidR="00D309F8" w:rsidRPr="00E24B81" w:rsidRDefault="00D309F8" w:rsidP="00816421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показателя</w:t>
            </w:r>
          </w:p>
        </w:tc>
      </w:tr>
      <w:tr w:rsidR="00D309F8" w:rsidRPr="00E24B81" w:rsidTr="00D309F8">
        <w:trPr>
          <w:trHeight w:val="251"/>
        </w:trPr>
        <w:tc>
          <w:tcPr>
            <w:tcW w:w="239" w:type="pct"/>
            <w:vMerge/>
            <w:noWrap/>
          </w:tcPr>
          <w:p w:rsidR="00D309F8" w:rsidRPr="00E24B81" w:rsidRDefault="00D309F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8" w:type="pct"/>
            <w:vMerge/>
            <w:noWrap/>
          </w:tcPr>
          <w:p w:rsidR="00D309F8" w:rsidRPr="00E24B81" w:rsidRDefault="00D309F8" w:rsidP="00816421">
            <w:pPr>
              <w:ind w:firstLine="0"/>
              <w:jc w:val="center"/>
              <w:rPr>
                <w:rStyle w:val="11"/>
                <w:b w:val="0"/>
                <w:sz w:val="26"/>
                <w:szCs w:val="26"/>
              </w:rPr>
            </w:pPr>
          </w:p>
        </w:tc>
        <w:tc>
          <w:tcPr>
            <w:tcW w:w="422" w:type="pct"/>
            <w:vMerge/>
            <w:noWrap/>
          </w:tcPr>
          <w:p w:rsidR="00D309F8" w:rsidRPr="00E24B81" w:rsidRDefault="00D309F8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51" w:type="pct"/>
            <w:noWrap/>
          </w:tcPr>
          <w:p w:rsidR="00D309F8" w:rsidRPr="00E24B81" w:rsidRDefault="00D309F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Style w:val="11"/>
                <w:b w:val="0"/>
                <w:sz w:val="26"/>
                <w:szCs w:val="26"/>
              </w:rPr>
              <w:t>2017</w:t>
            </w:r>
          </w:p>
        </w:tc>
        <w:tc>
          <w:tcPr>
            <w:tcW w:w="1350" w:type="pct"/>
            <w:vMerge/>
            <w:noWrap/>
          </w:tcPr>
          <w:p w:rsidR="00D309F8" w:rsidRPr="00E24B81" w:rsidRDefault="00D309F8" w:rsidP="00816421">
            <w:pPr>
              <w:ind w:firstLine="0"/>
              <w:jc w:val="center"/>
              <w:rPr>
                <w:rStyle w:val="11"/>
                <w:b w:val="0"/>
                <w:sz w:val="26"/>
                <w:szCs w:val="26"/>
              </w:rPr>
            </w:pPr>
          </w:p>
        </w:tc>
      </w:tr>
      <w:tr w:rsidR="00D309F8" w:rsidRPr="00E24B81" w:rsidTr="00D309F8">
        <w:tc>
          <w:tcPr>
            <w:tcW w:w="239" w:type="pct"/>
            <w:noWrap/>
          </w:tcPr>
          <w:p w:rsidR="00D309F8" w:rsidRPr="00E24B81" w:rsidRDefault="00D309F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38" w:type="pct"/>
            <w:noWrap/>
          </w:tcPr>
          <w:p w:rsidR="00D309F8" w:rsidRPr="00E24B81" w:rsidRDefault="00D309F8" w:rsidP="00E7080B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Style w:val="111"/>
                <w:sz w:val="26"/>
                <w:szCs w:val="26"/>
              </w:rPr>
              <w:t>Объем инвестиций в основной к</w:t>
            </w:r>
            <w:r w:rsidRPr="00E24B81">
              <w:rPr>
                <w:rStyle w:val="111"/>
                <w:sz w:val="26"/>
                <w:szCs w:val="26"/>
              </w:rPr>
              <w:t>а</w:t>
            </w:r>
            <w:r w:rsidRPr="00E24B81">
              <w:rPr>
                <w:rStyle w:val="111"/>
                <w:sz w:val="26"/>
                <w:szCs w:val="26"/>
              </w:rPr>
              <w:t>питал (за исключением бюджетных средств) на душу населения</w:t>
            </w:r>
          </w:p>
        </w:tc>
        <w:tc>
          <w:tcPr>
            <w:tcW w:w="422" w:type="pct"/>
            <w:noWrap/>
          </w:tcPr>
          <w:p w:rsidR="00D309F8" w:rsidRPr="00E24B81" w:rsidRDefault="00D309F8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D309F8" w:rsidRPr="00E24B81" w:rsidRDefault="00D309F8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Style w:val="111"/>
                <w:sz w:val="26"/>
                <w:szCs w:val="26"/>
              </w:rPr>
              <w:t>руб.</w:t>
            </w:r>
          </w:p>
        </w:tc>
        <w:tc>
          <w:tcPr>
            <w:tcW w:w="1351" w:type="pct"/>
            <w:noWrap/>
          </w:tcPr>
          <w:p w:rsidR="00D309F8" w:rsidRPr="00E24B81" w:rsidRDefault="000A1932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25,991</w:t>
            </w:r>
          </w:p>
        </w:tc>
        <w:tc>
          <w:tcPr>
            <w:tcW w:w="1350" w:type="pct"/>
            <w:noWrap/>
          </w:tcPr>
          <w:p w:rsidR="00D309F8" w:rsidRPr="00E24B81" w:rsidRDefault="00D309F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по экономике и ра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витию Курской области</w:t>
            </w:r>
          </w:p>
        </w:tc>
      </w:tr>
      <w:tr w:rsidR="00D309F8" w:rsidRPr="00E24B81" w:rsidTr="00D309F8">
        <w:tc>
          <w:tcPr>
            <w:tcW w:w="239" w:type="pct"/>
            <w:noWrap/>
          </w:tcPr>
          <w:p w:rsidR="00D309F8" w:rsidRPr="00E24B81" w:rsidRDefault="00D309F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38" w:type="pct"/>
            <w:noWrap/>
          </w:tcPr>
          <w:p w:rsidR="00D309F8" w:rsidRPr="00E24B81" w:rsidRDefault="00D309F8" w:rsidP="00E7080B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аключение договоров о предоста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ении частной организации или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дивидуальному предпринимателю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пользование муниципального неж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(встроенного) помещения на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ловиях муниципальной преференции (включение в договор обязательного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ловия предоставления фиксир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количества мест детям, зар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трированным в муниципальной сис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теме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электронной очередности в ка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честве нуждающихся в устройстве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дошкольные обр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зо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ват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ельные учреждения, с опред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ем для них размера родител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ской пл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аты, не превышающего 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вень оп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латы за присмотр и уход за ребенком в муниципальных дошк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обра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вательных организац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ях муниципа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литетов)</w:t>
            </w:r>
          </w:p>
        </w:tc>
        <w:tc>
          <w:tcPr>
            <w:tcW w:w="422" w:type="pct"/>
            <w:noWrap/>
          </w:tcPr>
          <w:p w:rsidR="00D309F8" w:rsidRPr="00E24B81" w:rsidRDefault="00D309F8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Style w:val="111"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1351" w:type="pct"/>
            <w:noWrap/>
          </w:tcPr>
          <w:p w:rsidR="00D309F8" w:rsidRPr="00A752A8" w:rsidRDefault="00A752A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350" w:type="pct"/>
            <w:noWrap/>
          </w:tcPr>
          <w:p w:rsidR="00D309F8" w:rsidRPr="00E24B81" w:rsidRDefault="00D309F8" w:rsidP="00914E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им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ществом Курской области,</w:t>
            </w:r>
          </w:p>
          <w:p w:rsidR="00D309F8" w:rsidRPr="00E24B81" w:rsidRDefault="00D309F8" w:rsidP="00914E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и науки Курской области</w:t>
            </w:r>
          </w:p>
        </w:tc>
      </w:tr>
      <w:tr w:rsidR="00D309F8" w:rsidRPr="00E24B81" w:rsidTr="00D309F8">
        <w:tc>
          <w:tcPr>
            <w:tcW w:w="239" w:type="pct"/>
            <w:noWrap/>
          </w:tcPr>
          <w:p w:rsidR="00D309F8" w:rsidRPr="00E24B81" w:rsidRDefault="00D309F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638" w:type="pct"/>
            <w:noWrap/>
          </w:tcPr>
          <w:p w:rsidR="00D309F8" w:rsidRPr="00E24B81" w:rsidRDefault="00D309F8" w:rsidP="00BD2662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Доля объектов жи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softHyphen/>
              <w:t>лищно-коммунального хозяйства государ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softHyphen/>
              <w:t>ственных и муници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softHyphen/>
              <w:t>пальных пре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приятий, осуществляющих неэффе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тивное управле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переданных в управление частным операторам на основе концессионных согла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softHyphen/>
              <w:t>шений</w:t>
            </w:r>
          </w:p>
        </w:tc>
        <w:tc>
          <w:tcPr>
            <w:tcW w:w="422" w:type="pct"/>
            <w:noWrap/>
          </w:tcPr>
          <w:p w:rsidR="00D309F8" w:rsidRPr="00E24B81" w:rsidRDefault="00D309F8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51" w:type="pct"/>
            <w:noWrap/>
          </w:tcPr>
          <w:p w:rsidR="00D309F8" w:rsidRPr="00E24B81" w:rsidRDefault="001B15F9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50" w:type="pct"/>
            <w:noWrap/>
          </w:tcPr>
          <w:p w:rsidR="00D309F8" w:rsidRPr="00E24B81" w:rsidRDefault="00D309F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жилищно-коммунального хозяйства и ТЭК Курской области</w:t>
            </w:r>
          </w:p>
        </w:tc>
      </w:tr>
      <w:tr w:rsidR="00D309F8" w:rsidRPr="00E24B81" w:rsidTr="00D309F8">
        <w:tc>
          <w:tcPr>
            <w:tcW w:w="239" w:type="pct"/>
            <w:noWrap/>
          </w:tcPr>
          <w:p w:rsidR="00D309F8" w:rsidRPr="00E24B81" w:rsidRDefault="00D309F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638" w:type="pct"/>
            <w:noWrap/>
          </w:tcPr>
          <w:p w:rsidR="00D309F8" w:rsidRPr="00E24B81" w:rsidRDefault="00D309F8" w:rsidP="00D50A2E">
            <w:pPr>
              <w:ind w:firstLine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422" w:type="pct"/>
            <w:noWrap/>
          </w:tcPr>
          <w:p w:rsidR="00D309F8" w:rsidRPr="00E24B81" w:rsidRDefault="00D309F8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Style w:val="111"/>
                <w:sz w:val="26"/>
                <w:szCs w:val="26"/>
              </w:rPr>
              <w:t>единиц</w:t>
            </w:r>
          </w:p>
        </w:tc>
        <w:tc>
          <w:tcPr>
            <w:tcW w:w="1351" w:type="pct"/>
            <w:noWrap/>
          </w:tcPr>
          <w:p w:rsidR="00D309F8" w:rsidRPr="00E24B81" w:rsidRDefault="00194AE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242,5</w:t>
            </w:r>
          </w:p>
        </w:tc>
        <w:tc>
          <w:tcPr>
            <w:tcW w:w="1350" w:type="pct"/>
            <w:noWrap/>
          </w:tcPr>
          <w:p w:rsidR="00D309F8" w:rsidRPr="00E24B81" w:rsidRDefault="00D309F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потребительского рынка, развития малого пре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принимательства и лиценз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рования Курской области</w:t>
            </w:r>
          </w:p>
        </w:tc>
      </w:tr>
      <w:tr w:rsidR="00D309F8" w:rsidRPr="00E24B81" w:rsidTr="00D309F8">
        <w:tc>
          <w:tcPr>
            <w:tcW w:w="239" w:type="pct"/>
            <w:noWrap/>
          </w:tcPr>
          <w:p w:rsidR="00D309F8" w:rsidRPr="00E24B81" w:rsidRDefault="00D309F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638" w:type="pct"/>
            <w:noWrap/>
          </w:tcPr>
          <w:p w:rsidR="00D309F8" w:rsidRPr="00E24B81" w:rsidRDefault="00D309F8" w:rsidP="00E7080B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Оборот средних и малых предпр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ятий, с учетом микропредприятий, на душу населения</w:t>
            </w:r>
          </w:p>
        </w:tc>
        <w:tc>
          <w:tcPr>
            <w:tcW w:w="422" w:type="pct"/>
            <w:noWrap/>
          </w:tcPr>
          <w:p w:rsidR="00D309F8" w:rsidRPr="00E24B81" w:rsidRDefault="00D309F8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D309F8" w:rsidRPr="00E24B81" w:rsidRDefault="00D309F8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Style w:val="111"/>
                <w:sz w:val="26"/>
                <w:szCs w:val="26"/>
              </w:rPr>
              <w:t>руб.</w:t>
            </w:r>
          </w:p>
        </w:tc>
        <w:tc>
          <w:tcPr>
            <w:tcW w:w="1351" w:type="pct"/>
            <w:noWrap/>
          </w:tcPr>
          <w:p w:rsidR="00D309F8" w:rsidRPr="00E24B81" w:rsidRDefault="00CD1A47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56,82</w:t>
            </w:r>
          </w:p>
        </w:tc>
        <w:tc>
          <w:tcPr>
            <w:tcW w:w="1350" w:type="pct"/>
            <w:noWrap/>
          </w:tcPr>
          <w:p w:rsidR="00D309F8" w:rsidRPr="00E24B81" w:rsidRDefault="00D309F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потребительского рынка, развития малого пре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принимательства и лиценз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рования Курской области</w:t>
            </w:r>
          </w:p>
        </w:tc>
      </w:tr>
      <w:tr w:rsidR="00D309F8" w:rsidRPr="00E24B81" w:rsidTr="00D309F8">
        <w:tc>
          <w:tcPr>
            <w:tcW w:w="239" w:type="pct"/>
            <w:noWrap/>
          </w:tcPr>
          <w:p w:rsidR="00D309F8" w:rsidRPr="00E24B81" w:rsidRDefault="00D309F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638" w:type="pct"/>
            <w:noWrap/>
          </w:tcPr>
          <w:p w:rsidR="00D309F8" w:rsidRPr="00E24B81" w:rsidRDefault="00D309F8" w:rsidP="00816421">
            <w:pPr>
              <w:ind w:firstLine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Рост оборота розничной торговли, осуществляемой на розничных ры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ках и ярмарках, в расчете на душу населения</w:t>
            </w:r>
          </w:p>
        </w:tc>
        <w:tc>
          <w:tcPr>
            <w:tcW w:w="422" w:type="pct"/>
            <w:noWrap/>
          </w:tcPr>
          <w:p w:rsidR="00D309F8" w:rsidRPr="00E24B81" w:rsidRDefault="00D309F8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% </w:t>
            </w:r>
          </w:p>
          <w:p w:rsidR="00D309F8" w:rsidRPr="00E24B81" w:rsidRDefault="00D309F8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к </w:t>
            </w:r>
          </w:p>
          <w:p w:rsidR="00D309F8" w:rsidRPr="00E24B81" w:rsidRDefault="00D309F8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пред</w:t>
            </w: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ы</w:t>
            </w: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дущему </w:t>
            </w:r>
          </w:p>
          <w:p w:rsidR="00D309F8" w:rsidRPr="00E24B81" w:rsidRDefault="00D309F8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году</w:t>
            </w:r>
          </w:p>
        </w:tc>
        <w:tc>
          <w:tcPr>
            <w:tcW w:w="1351" w:type="pct"/>
            <w:noWrap/>
          </w:tcPr>
          <w:p w:rsidR="00D309F8" w:rsidRPr="00E24B81" w:rsidRDefault="002F63A5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100,1</w:t>
            </w:r>
          </w:p>
        </w:tc>
        <w:tc>
          <w:tcPr>
            <w:tcW w:w="1350" w:type="pct"/>
            <w:noWrap/>
          </w:tcPr>
          <w:p w:rsidR="00D309F8" w:rsidRPr="00E24B81" w:rsidRDefault="00D309F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потребительского рынка, развития малого пре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принимательства и лиценз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рования Курской области</w:t>
            </w:r>
          </w:p>
        </w:tc>
      </w:tr>
      <w:tr w:rsidR="00D309F8" w:rsidRPr="00E24B81" w:rsidTr="00D309F8">
        <w:tc>
          <w:tcPr>
            <w:tcW w:w="239" w:type="pct"/>
            <w:noWrap/>
          </w:tcPr>
          <w:p w:rsidR="00D309F8" w:rsidRPr="00E24B81" w:rsidRDefault="00D309F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638" w:type="pct"/>
            <w:noWrap/>
          </w:tcPr>
          <w:p w:rsidR="00D309F8" w:rsidRPr="00E24B81" w:rsidRDefault="00D309F8" w:rsidP="00BD2662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Доля заключенных муниципальных контрактов с субъектами малого предпринимательства, социально ориентированными некоммерческ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ми организациями путем проведения конкурентных способов закупок в совокупном годовом объеме закупок муниципальными заказчиками в м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ниципальном районе (городском о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руге), рассчитанного с учетом Фед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рального закона от 5 апреля 2013 г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да № 44-ФЗ «О контрактной системе в сфере закупок товаров, работ,  у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луг для обеспечения государстве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ных и муниципальных нужд» </w:t>
            </w:r>
          </w:p>
        </w:tc>
        <w:tc>
          <w:tcPr>
            <w:tcW w:w="422" w:type="pct"/>
            <w:noWrap/>
          </w:tcPr>
          <w:p w:rsidR="00D309F8" w:rsidRPr="00E24B81" w:rsidRDefault="00D309F8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</w:p>
          <w:p w:rsidR="00D309F8" w:rsidRPr="00E24B81" w:rsidRDefault="00D309F8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351" w:type="pct"/>
            <w:noWrap/>
          </w:tcPr>
          <w:p w:rsidR="00D309F8" w:rsidRPr="00A752A8" w:rsidRDefault="00A752A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1350" w:type="pct"/>
            <w:noWrap/>
          </w:tcPr>
          <w:p w:rsidR="00D309F8" w:rsidRPr="00E24B81" w:rsidRDefault="00D309F8" w:rsidP="00613B0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им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ществом Курской области</w:t>
            </w:r>
          </w:p>
        </w:tc>
      </w:tr>
      <w:tr w:rsidR="00D309F8" w:rsidRPr="00E24B81" w:rsidTr="00D309F8">
        <w:tc>
          <w:tcPr>
            <w:tcW w:w="239" w:type="pct"/>
            <w:noWrap/>
          </w:tcPr>
          <w:p w:rsidR="00D309F8" w:rsidRPr="00E24B81" w:rsidRDefault="00D309F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1638" w:type="pct"/>
            <w:noWrap/>
          </w:tcPr>
          <w:p w:rsidR="00D309F8" w:rsidRPr="00E24B81" w:rsidRDefault="00D309F8" w:rsidP="00816421">
            <w:pPr>
              <w:pStyle w:val="aa"/>
              <w:shd w:val="clear" w:color="auto" w:fill="auto"/>
              <w:spacing w:before="0" w:line="274" w:lineRule="exact"/>
              <w:ind w:right="78" w:firstLine="142"/>
              <w:rPr>
                <w:rStyle w:val="111"/>
                <w:color w:val="000000"/>
                <w:sz w:val="26"/>
                <w:szCs w:val="26"/>
              </w:rPr>
            </w:pPr>
            <w:r w:rsidRPr="00E24B81">
              <w:rPr>
                <w:rStyle w:val="111"/>
                <w:color w:val="000000"/>
                <w:sz w:val="26"/>
                <w:szCs w:val="26"/>
              </w:rPr>
              <w:t>Объем производства овощной пр</w:t>
            </w:r>
            <w:r w:rsidRPr="00E24B81">
              <w:rPr>
                <w:rStyle w:val="111"/>
                <w:color w:val="000000"/>
                <w:sz w:val="26"/>
                <w:szCs w:val="26"/>
              </w:rPr>
              <w:t>о</w:t>
            </w:r>
            <w:r w:rsidRPr="00E24B81">
              <w:rPr>
                <w:rStyle w:val="111"/>
                <w:color w:val="000000"/>
                <w:sz w:val="26"/>
                <w:szCs w:val="26"/>
              </w:rPr>
              <w:t>дукции</w:t>
            </w:r>
          </w:p>
        </w:tc>
        <w:tc>
          <w:tcPr>
            <w:tcW w:w="422" w:type="pct"/>
            <w:noWrap/>
          </w:tcPr>
          <w:p w:rsidR="00D309F8" w:rsidRPr="00E24B81" w:rsidRDefault="00D309F8" w:rsidP="00816421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D309F8" w:rsidRPr="00E24B81" w:rsidRDefault="00D309F8" w:rsidP="00816421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тонн</w:t>
            </w:r>
          </w:p>
        </w:tc>
        <w:tc>
          <w:tcPr>
            <w:tcW w:w="1351" w:type="pct"/>
            <w:noWrap/>
          </w:tcPr>
          <w:p w:rsidR="00D309F8" w:rsidRPr="001D3817" w:rsidRDefault="001D3817" w:rsidP="001D381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350" w:type="pct"/>
            <w:noWrap/>
          </w:tcPr>
          <w:p w:rsidR="00D309F8" w:rsidRPr="00E24B81" w:rsidRDefault="00D309F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агропромышленного комплекса Курской области</w:t>
            </w:r>
          </w:p>
        </w:tc>
      </w:tr>
      <w:tr w:rsidR="00D309F8" w:rsidRPr="00E24B81" w:rsidTr="00D309F8">
        <w:tc>
          <w:tcPr>
            <w:tcW w:w="239" w:type="pct"/>
            <w:noWrap/>
          </w:tcPr>
          <w:p w:rsidR="00D309F8" w:rsidRPr="00E24B81" w:rsidRDefault="00D309F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638" w:type="pct"/>
            <w:noWrap/>
          </w:tcPr>
          <w:p w:rsidR="00D309F8" w:rsidRPr="00E24B81" w:rsidRDefault="00D309F8" w:rsidP="00816421">
            <w:pPr>
              <w:pStyle w:val="aa"/>
              <w:shd w:val="clear" w:color="auto" w:fill="auto"/>
              <w:spacing w:before="0" w:line="269" w:lineRule="exact"/>
              <w:ind w:left="27" w:right="78" w:firstLine="142"/>
              <w:rPr>
                <w:rStyle w:val="111"/>
                <w:color w:val="000000"/>
                <w:sz w:val="26"/>
                <w:szCs w:val="26"/>
              </w:rPr>
            </w:pPr>
            <w:r w:rsidRPr="00E24B81">
              <w:rPr>
                <w:rStyle w:val="111"/>
                <w:color w:val="000000"/>
                <w:sz w:val="26"/>
                <w:szCs w:val="26"/>
              </w:rPr>
              <w:t>Объем производства фруктово</w:t>
            </w:r>
            <w:r w:rsidRPr="00E24B81">
              <w:rPr>
                <w:rStyle w:val="111"/>
                <w:color w:val="000000"/>
                <w:sz w:val="26"/>
                <w:szCs w:val="26"/>
              </w:rPr>
              <w:softHyphen/>
              <w:t>ягодной продукции</w:t>
            </w:r>
          </w:p>
        </w:tc>
        <w:tc>
          <w:tcPr>
            <w:tcW w:w="422" w:type="pct"/>
            <w:noWrap/>
          </w:tcPr>
          <w:p w:rsidR="00D309F8" w:rsidRPr="00E24B81" w:rsidRDefault="00D309F8" w:rsidP="00816421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D309F8" w:rsidRPr="00E24B81" w:rsidRDefault="00D309F8" w:rsidP="00816421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тонн</w:t>
            </w:r>
          </w:p>
        </w:tc>
        <w:tc>
          <w:tcPr>
            <w:tcW w:w="1351" w:type="pct"/>
            <w:noWrap/>
          </w:tcPr>
          <w:p w:rsidR="00D309F8" w:rsidRPr="00E24B81" w:rsidRDefault="001D3817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</w:tc>
        <w:tc>
          <w:tcPr>
            <w:tcW w:w="1350" w:type="pct"/>
            <w:noWrap/>
          </w:tcPr>
          <w:p w:rsidR="00D309F8" w:rsidRPr="00E24B81" w:rsidRDefault="00D309F8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агропромышленного комплекса Курской области</w:t>
            </w:r>
          </w:p>
        </w:tc>
      </w:tr>
    </w:tbl>
    <w:p w:rsidR="00444B31" w:rsidRPr="00E24B81" w:rsidRDefault="00444B31" w:rsidP="00BD2662">
      <w:pPr>
        <w:jc w:val="both"/>
        <w:rPr>
          <w:sz w:val="26"/>
          <w:szCs w:val="26"/>
        </w:rPr>
      </w:pPr>
    </w:p>
    <w:p w:rsidR="00444B31" w:rsidRPr="00E24B81" w:rsidRDefault="00444B31" w:rsidP="009639B1">
      <w:pPr>
        <w:jc w:val="center"/>
        <w:rPr>
          <w:rStyle w:val="51"/>
          <w:b w:val="0"/>
          <w:sz w:val="26"/>
          <w:szCs w:val="26"/>
        </w:rPr>
      </w:pPr>
    </w:p>
    <w:p w:rsidR="00444B31" w:rsidRPr="00E24B81" w:rsidRDefault="00444B31" w:rsidP="009639B1">
      <w:pPr>
        <w:jc w:val="center"/>
        <w:rPr>
          <w:rStyle w:val="51"/>
          <w:b w:val="0"/>
          <w:sz w:val="26"/>
          <w:szCs w:val="26"/>
        </w:rPr>
      </w:pPr>
    </w:p>
    <w:sectPr w:rsidR="00444B31" w:rsidRPr="00E24B81" w:rsidSect="00E7080B">
      <w:headerReference w:type="default" r:id="rId7"/>
      <w:pgSz w:w="16838" w:h="11906" w:orient="landscape"/>
      <w:pgMar w:top="1531" w:right="1134" w:bottom="124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795" w:rsidRDefault="00002795" w:rsidP="00E7080B">
      <w:r>
        <w:separator/>
      </w:r>
    </w:p>
  </w:endnote>
  <w:endnote w:type="continuationSeparator" w:id="1">
    <w:p w:rsidR="00002795" w:rsidRDefault="00002795" w:rsidP="00E70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795" w:rsidRDefault="00002795" w:rsidP="00E7080B">
      <w:r>
        <w:separator/>
      </w:r>
    </w:p>
  </w:footnote>
  <w:footnote w:type="continuationSeparator" w:id="1">
    <w:p w:rsidR="00002795" w:rsidRDefault="00002795" w:rsidP="00E70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B31" w:rsidRDefault="001845AC">
    <w:pPr>
      <w:pStyle w:val="ac"/>
      <w:jc w:val="center"/>
    </w:pPr>
    <w:fldSimple w:instr=" PAGE   \* MERGEFORMAT ">
      <w:r w:rsidR="004B2063">
        <w:rPr>
          <w:noProof/>
        </w:rPr>
        <w:t>3</w:t>
      </w:r>
    </w:fldSimple>
  </w:p>
  <w:p w:rsidR="00444B31" w:rsidRDefault="00444B3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23A0C"/>
    <w:multiLevelType w:val="hybridMultilevel"/>
    <w:tmpl w:val="82186538"/>
    <w:lvl w:ilvl="0" w:tplc="CCA0A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8EA"/>
    <w:rsid w:val="00002795"/>
    <w:rsid w:val="00024FD5"/>
    <w:rsid w:val="00037F5B"/>
    <w:rsid w:val="00047B82"/>
    <w:rsid w:val="00052A11"/>
    <w:rsid w:val="00067427"/>
    <w:rsid w:val="00075E35"/>
    <w:rsid w:val="000A1932"/>
    <w:rsid w:val="000B0AF0"/>
    <w:rsid w:val="000B5DBD"/>
    <w:rsid w:val="000C02F4"/>
    <w:rsid w:val="000E63B8"/>
    <w:rsid w:val="0011188A"/>
    <w:rsid w:val="001443C7"/>
    <w:rsid w:val="00163303"/>
    <w:rsid w:val="001845AC"/>
    <w:rsid w:val="00194AEF"/>
    <w:rsid w:val="001A43A1"/>
    <w:rsid w:val="001B15F9"/>
    <w:rsid w:val="001D3817"/>
    <w:rsid w:val="00211FAB"/>
    <w:rsid w:val="002240EC"/>
    <w:rsid w:val="00234710"/>
    <w:rsid w:val="00250950"/>
    <w:rsid w:val="002D639A"/>
    <w:rsid w:val="002E090A"/>
    <w:rsid w:val="002F5D43"/>
    <w:rsid w:val="002F63A5"/>
    <w:rsid w:val="00302E18"/>
    <w:rsid w:val="0031747E"/>
    <w:rsid w:val="00367009"/>
    <w:rsid w:val="00373512"/>
    <w:rsid w:val="003B27B3"/>
    <w:rsid w:val="003D4C70"/>
    <w:rsid w:val="0040778F"/>
    <w:rsid w:val="00444B31"/>
    <w:rsid w:val="00445A5A"/>
    <w:rsid w:val="004676B5"/>
    <w:rsid w:val="00480B25"/>
    <w:rsid w:val="004B2063"/>
    <w:rsid w:val="004E0EED"/>
    <w:rsid w:val="004F0A64"/>
    <w:rsid w:val="00546406"/>
    <w:rsid w:val="005813AA"/>
    <w:rsid w:val="005E1D2E"/>
    <w:rsid w:val="005E58E0"/>
    <w:rsid w:val="00613B05"/>
    <w:rsid w:val="00614F93"/>
    <w:rsid w:val="00652DF8"/>
    <w:rsid w:val="00692297"/>
    <w:rsid w:val="006967E6"/>
    <w:rsid w:val="006D48CF"/>
    <w:rsid w:val="00701F3C"/>
    <w:rsid w:val="00724882"/>
    <w:rsid w:val="00734116"/>
    <w:rsid w:val="00743F19"/>
    <w:rsid w:val="0075067E"/>
    <w:rsid w:val="00761E38"/>
    <w:rsid w:val="00762061"/>
    <w:rsid w:val="0078402E"/>
    <w:rsid w:val="007B10B5"/>
    <w:rsid w:val="007B580A"/>
    <w:rsid w:val="007C4984"/>
    <w:rsid w:val="007C77A5"/>
    <w:rsid w:val="007E7D51"/>
    <w:rsid w:val="0081266C"/>
    <w:rsid w:val="00814DE1"/>
    <w:rsid w:val="00816421"/>
    <w:rsid w:val="008874E4"/>
    <w:rsid w:val="008B537C"/>
    <w:rsid w:val="008E38EA"/>
    <w:rsid w:val="008E66EB"/>
    <w:rsid w:val="00914EF3"/>
    <w:rsid w:val="00931083"/>
    <w:rsid w:val="009418D3"/>
    <w:rsid w:val="00942BC1"/>
    <w:rsid w:val="0094417D"/>
    <w:rsid w:val="009639B1"/>
    <w:rsid w:val="00997DC1"/>
    <w:rsid w:val="009B13E5"/>
    <w:rsid w:val="009D2703"/>
    <w:rsid w:val="00A1751C"/>
    <w:rsid w:val="00A44449"/>
    <w:rsid w:val="00A700B3"/>
    <w:rsid w:val="00A752A8"/>
    <w:rsid w:val="00A87605"/>
    <w:rsid w:val="00A9436A"/>
    <w:rsid w:val="00AB52EA"/>
    <w:rsid w:val="00AD2C87"/>
    <w:rsid w:val="00B23541"/>
    <w:rsid w:val="00B6507A"/>
    <w:rsid w:val="00B844F8"/>
    <w:rsid w:val="00BB4E12"/>
    <w:rsid w:val="00BD2662"/>
    <w:rsid w:val="00BD71C4"/>
    <w:rsid w:val="00BF4529"/>
    <w:rsid w:val="00C2672A"/>
    <w:rsid w:val="00C63D08"/>
    <w:rsid w:val="00C82088"/>
    <w:rsid w:val="00C873F7"/>
    <w:rsid w:val="00CD1A47"/>
    <w:rsid w:val="00CD66E8"/>
    <w:rsid w:val="00CD68A5"/>
    <w:rsid w:val="00D309F8"/>
    <w:rsid w:val="00D4314D"/>
    <w:rsid w:val="00D50A2E"/>
    <w:rsid w:val="00D8101A"/>
    <w:rsid w:val="00D85FB4"/>
    <w:rsid w:val="00DC7D26"/>
    <w:rsid w:val="00E24B81"/>
    <w:rsid w:val="00E47A95"/>
    <w:rsid w:val="00E7080B"/>
    <w:rsid w:val="00EE662A"/>
    <w:rsid w:val="00EF3CAF"/>
    <w:rsid w:val="00EF74DA"/>
    <w:rsid w:val="00F1339B"/>
    <w:rsid w:val="00F95450"/>
    <w:rsid w:val="00FB6C1C"/>
    <w:rsid w:val="00FE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E38EA"/>
    <w:pPr>
      <w:widowControl w:val="0"/>
      <w:ind w:firstLine="72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76B5"/>
    <w:pPr>
      <w:keepNext/>
      <w:keepLines/>
      <w:spacing w:before="480"/>
      <w:outlineLvl w:val="0"/>
    </w:pPr>
    <w:rPr>
      <w:rFonts w:ascii="Times New Roman" w:hAnsi="Times New Roman" w:cs="Times New Roman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4676B5"/>
    <w:pPr>
      <w:keepNext/>
      <w:keepLines/>
      <w:spacing w:before="200"/>
      <w:outlineLvl w:val="1"/>
    </w:pPr>
    <w:rPr>
      <w:rFonts w:ascii="Times New Roman" w:hAnsi="Times New Roman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676B5"/>
    <w:pPr>
      <w:keepNext/>
      <w:keepLines/>
      <w:spacing w:before="200"/>
      <w:outlineLvl w:val="2"/>
    </w:pPr>
    <w:rPr>
      <w:rFonts w:ascii="Times New Roman" w:hAnsi="Times New Roman" w:cs="Times New Roman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4676B5"/>
    <w:pPr>
      <w:keepNext/>
      <w:keepLines/>
      <w:spacing w:before="200"/>
      <w:outlineLvl w:val="3"/>
    </w:pPr>
    <w:rPr>
      <w:rFonts w:ascii="Times New Roman" w:hAnsi="Times New Roman" w:cs="Times New Roman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4676B5"/>
    <w:pPr>
      <w:keepNext/>
      <w:keepLines/>
      <w:spacing w:before="200"/>
      <w:outlineLvl w:val="4"/>
    </w:pPr>
    <w:rPr>
      <w:rFonts w:ascii="Times New Roman" w:hAnsi="Times New Roman" w:cs="Times New Roman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4676B5"/>
    <w:pPr>
      <w:keepNext/>
      <w:keepLines/>
      <w:spacing w:before="200"/>
      <w:outlineLvl w:val="5"/>
    </w:pPr>
    <w:rPr>
      <w:rFonts w:ascii="Times New Roman" w:hAnsi="Times New Roman" w:cs="Times New Roman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676B5"/>
    <w:pPr>
      <w:keepNext/>
      <w:keepLines/>
      <w:spacing w:before="200"/>
      <w:outlineLvl w:val="6"/>
    </w:pPr>
    <w:rPr>
      <w:rFonts w:ascii="Times New Roman" w:hAnsi="Times New Roman" w:cs="Times New Roman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676B5"/>
    <w:pPr>
      <w:keepNext/>
      <w:keepLines/>
      <w:spacing w:before="200"/>
      <w:outlineLvl w:val="7"/>
    </w:pPr>
    <w:rPr>
      <w:rFonts w:ascii="Times New Roman" w:hAnsi="Times New Roman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676B5"/>
    <w:pPr>
      <w:keepNext/>
      <w:keepLines/>
      <w:spacing w:before="200"/>
      <w:outlineLvl w:val="8"/>
    </w:pPr>
    <w:rPr>
      <w:rFonts w:ascii="Times New Roman" w:hAnsi="Times New Roman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76B5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676B5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676B5"/>
    <w:rPr>
      <w:rFonts w:ascii="Times New Roman" w:hAnsi="Times New Roman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676B5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4676B5"/>
    <w:rPr>
      <w:rFonts w:ascii="Times New Roman" w:hAnsi="Times New Roman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4676B5"/>
    <w:rPr>
      <w:rFonts w:ascii="Times New Roman" w:hAnsi="Times New Roman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4676B5"/>
    <w:rPr>
      <w:rFonts w:ascii="Times New Roman" w:hAnsi="Times New Roman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4676B5"/>
    <w:rPr>
      <w:rFonts w:ascii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4676B5"/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4676B5"/>
    <w:pPr>
      <w:pBdr>
        <w:bottom w:val="single" w:sz="8" w:space="4" w:color="4F81BD"/>
      </w:pBdr>
      <w:spacing w:after="300"/>
      <w:contextualSpacing/>
    </w:pPr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4676B5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4676B5"/>
    <w:pPr>
      <w:numPr>
        <w:ilvl w:val="1"/>
      </w:numPr>
      <w:ind w:left="4820" w:firstLine="709"/>
    </w:pPr>
    <w:rPr>
      <w:rFonts w:ascii="Times New Roman" w:hAnsi="Times New Roman" w:cs="Times New Roman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99"/>
    <w:locked/>
    <w:rsid w:val="004676B5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styleId="a7">
    <w:name w:val="No Spacing"/>
    <w:uiPriority w:val="99"/>
    <w:qFormat/>
    <w:rsid w:val="004676B5"/>
    <w:pPr>
      <w:ind w:firstLine="720"/>
      <w:jc w:val="both"/>
    </w:pPr>
    <w:rPr>
      <w:sz w:val="22"/>
      <w:szCs w:val="22"/>
      <w:lang w:eastAsia="en-US"/>
    </w:rPr>
  </w:style>
  <w:style w:type="character" w:styleId="a8">
    <w:name w:val="Subtle Emphasis"/>
    <w:basedOn w:val="a0"/>
    <w:uiPriority w:val="99"/>
    <w:qFormat/>
    <w:rsid w:val="004676B5"/>
    <w:rPr>
      <w:rFonts w:cs="Times New Roman"/>
      <w:i/>
      <w:iCs/>
      <w:color w:val="808080"/>
    </w:rPr>
  </w:style>
  <w:style w:type="character" w:customStyle="1" w:styleId="51">
    <w:name w:val="Основной текст (5)_"/>
    <w:basedOn w:val="a0"/>
    <w:link w:val="52"/>
    <w:uiPriority w:val="99"/>
    <w:locked/>
    <w:rsid w:val="008E38E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8E38EA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eastAsia="en-US"/>
    </w:rPr>
  </w:style>
  <w:style w:type="table" w:styleId="a9">
    <w:name w:val="Table Grid"/>
    <w:basedOn w:val="a1"/>
    <w:uiPriority w:val="99"/>
    <w:rsid w:val="008E38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+ 11"/>
    <w:aliases w:val="5 pt,Полужирный"/>
    <w:basedOn w:val="a0"/>
    <w:uiPriority w:val="99"/>
    <w:rsid w:val="008E38E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Char">
    <w:name w:val="Body Text Char"/>
    <w:uiPriority w:val="99"/>
    <w:locked/>
    <w:rsid w:val="008E38EA"/>
    <w:rPr>
      <w:rFonts w:ascii="Times New Roman" w:hAnsi="Times New Roman"/>
      <w:sz w:val="25"/>
      <w:shd w:val="clear" w:color="auto" w:fill="FFFFFF"/>
    </w:rPr>
  </w:style>
  <w:style w:type="paragraph" w:styleId="aa">
    <w:name w:val="Body Text"/>
    <w:basedOn w:val="a"/>
    <w:link w:val="ab"/>
    <w:uiPriority w:val="99"/>
    <w:rsid w:val="008E38EA"/>
    <w:pPr>
      <w:shd w:val="clear" w:color="auto" w:fill="FFFFFF"/>
      <w:spacing w:before="360" w:line="389" w:lineRule="exact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BodyTextChar1">
    <w:name w:val="Body Text Char1"/>
    <w:basedOn w:val="a0"/>
    <w:link w:val="aa"/>
    <w:uiPriority w:val="99"/>
    <w:semiHidden/>
    <w:locked/>
    <w:rsid w:val="00724882"/>
    <w:rPr>
      <w:rFonts w:ascii="Courier New" w:hAnsi="Courier New" w:cs="Courier New"/>
      <w:color w:val="000000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8E38EA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111">
    <w:name w:val="Основной текст + 111"/>
    <w:aliases w:val="5 pt1"/>
    <w:basedOn w:val="BodyTextChar"/>
    <w:uiPriority w:val="99"/>
    <w:rsid w:val="008E38EA"/>
    <w:rPr>
      <w:rFonts w:cs="Times New Roman"/>
      <w:sz w:val="23"/>
      <w:szCs w:val="23"/>
    </w:rPr>
  </w:style>
  <w:style w:type="paragraph" w:styleId="ac">
    <w:name w:val="header"/>
    <w:basedOn w:val="a"/>
    <w:link w:val="ad"/>
    <w:uiPriority w:val="99"/>
    <w:rsid w:val="00E70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7080B"/>
    <w:rPr>
      <w:rFonts w:ascii="Courier New" w:hAnsi="Courier New" w:cs="Courier New"/>
      <w:color w:val="000000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E70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7080B"/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Новак</dc:creator>
  <cp:keywords/>
  <dc:description/>
  <cp:lastModifiedBy>Admin</cp:lastModifiedBy>
  <cp:revision>13</cp:revision>
  <cp:lastPrinted>2017-03-28T07:32:00Z</cp:lastPrinted>
  <dcterms:created xsi:type="dcterms:W3CDTF">2017-03-28T05:21:00Z</dcterms:created>
  <dcterms:modified xsi:type="dcterms:W3CDTF">2017-03-31T07:01:00Z</dcterms:modified>
</cp:coreProperties>
</file>