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FC" w:rsidRDefault="00543DFC" w:rsidP="00543DFC">
      <w:pPr>
        <w:jc w:val="both"/>
        <w:rPr>
          <w:rFonts w:ascii="Times New Roman" w:hAnsi="Times New Roman" w:cs="Times New Roman"/>
          <w:i w:val="0"/>
          <w:sz w:val="24"/>
          <w:szCs w:val="24"/>
          <w:lang w:val="ru-RU"/>
        </w:rPr>
      </w:pPr>
    </w:p>
    <w:p w:rsidR="006B3AD3" w:rsidRPr="00DF03D7" w:rsidRDefault="006B3AD3" w:rsidP="00DF03D7">
      <w:pPr>
        <w:pStyle w:val="a3"/>
        <w:jc w:val="center"/>
        <w:rPr>
          <w:rFonts w:ascii="Times New Roman" w:hAnsi="Times New Roman" w:cs="Times New Roman"/>
          <w:b/>
          <w:i w:val="0"/>
          <w:sz w:val="32"/>
          <w:szCs w:val="32"/>
          <w:lang w:val="ru-RU"/>
        </w:rPr>
      </w:pPr>
      <w:r w:rsidRPr="00DF03D7">
        <w:rPr>
          <w:rFonts w:ascii="Times New Roman" w:hAnsi="Times New Roman" w:cs="Times New Roman"/>
          <w:b/>
          <w:i w:val="0"/>
          <w:sz w:val="32"/>
          <w:szCs w:val="32"/>
          <w:lang w:val="ru-RU"/>
        </w:rPr>
        <w:t>Сельское хозяйство.</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Основу  экономики района определяет состояние развития агропромышленного комплекса и как основной составляющей ее – растениеводство.</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2022 году производство зерна составило 225,5 тысячи тонн при  средней урожайности 59,2 центнера с гектара (в весе после доработки).</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2022 году производство  сахарной свеклы составило 295,9 тыс. тонн при урожайности 529,2 </w:t>
      </w:r>
      <w:proofErr w:type="spellStart"/>
      <w:r w:rsidRPr="00411634">
        <w:rPr>
          <w:rFonts w:ascii="Times New Roman" w:hAnsi="Times New Roman" w:cs="Times New Roman"/>
          <w:i w:val="0"/>
          <w:sz w:val="24"/>
          <w:szCs w:val="24"/>
          <w:lang w:val="ru-RU"/>
        </w:rPr>
        <w:t>ц</w:t>
      </w:r>
      <w:proofErr w:type="spellEnd"/>
      <w:r w:rsidRPr="00411634">
        <w:rPr>
          <w:rFonts w:ascii="Times New Roman" w:hAnsi="Times New Roman" w:cs="Times New Roman"/>
          <w:i w:val="0"/>
          <w:sz w:val="24"/>
          <w:szCs w:val="24"/>
          <w:lang w:val="ru-RU"/>
        </w:rPr>
        <w:t xml:space="preserve"> с гектара с гектара.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Прочно входит в производство растениеводческой продукции возделывание подсолнечника и сои.</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2022 году производство сои составило 19049 тонн, производство подсолнечника - 12002 тонн.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продукции сельского хозяйства  составила  более 2671,2  млн.  руб., прибыль составила 1137,9 млн</w:t>
      </w:r>
      <w:proofErr w:type="gramStart"/>
      <w:r w:rsidRPr="00411634">
        <w:rPr>
          <w:rFonts w:ascii="Times New Roman" w:hAnsi="Times New Roman" w:cs="Times New Roman"/>
          <w:i w:val="0"/>
          <w:sz w:val="24"/>
          <w:szCs w:val="24"/>
          <w:lang w:val="ru-RU"/>
        </w:rPr>
        <w:t>.р</w:t>
      </w:r>
      <w:proofErr w:type="gramEnd"/>
      <w:r w:rsidRPr="00411634">
        <w:rPr>
          <w:rFonts w:ascii="Times New Roman" w:hAnsi="Times New Roman" w:cs="Times New Roman"/>
          <w:i w:val="0"/>
          <w:sz w:val="24"/>
          <w:szCs w:val="24"/>
          <w:lang w:val="ru-RU"/>
        </w:rPr>
        <w:t>уб.</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хозяйствах значительно обновился машинно-тракторный парк, хозяйства приобретают новую  современную почвообрабатывающую и посевную технику.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Все условия для получения запланированных объемов производства сельхозпродукции высокого качества в районе есть.</w:t>
      </w:r>
    </w:p>
    <w:p w:rsidR="006B3AD3" w:rsidRPr="007E6E16" w:rsidRDefault="006B3AD3" w:rsidP="007E6E16">
      <w:pPr>
        <w:pStyle w:val="a3"/>
        <w:jc w:val="center"/>
        <w:rPr>
          <w:rFonts w:ascii="Times New Roman" w:hAnsi="Times New Roman" w:cs="Times New Roman"/>
          <w:b/>
          <w:i w:val="0"/>
          <w:sz w:val="24"/>
          <w:szCs w:val="24"/>
          <w:lang w:val="ru-RU"/>
        </w:rPr>
      </w:pPr>
      <w:r w:rsidRPr="007E6E16">
        <w:rPr>
          <w:rFonts w:ascii="Times New Roman" w:hAnsi="Times New Roman" w:cs="Times New Roman"/>
          <w:b/>
          <w:i w:val="0"/>
          <w:sz w:val="24"/>
          <w:szCs w:val="24"/>
          <w:u w:val="single"/>
          <w:lang w:val="ru-RU"/>
        </w:rPr>
        <w:t>МО «Михайловский сельсовет»</w:t>
      </w:r>
    </w:p>
    <w:p w:rsidR="00197F48"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w:t>
      </w:r>
      <w:r w:rsidRPr="00411634">
        <w:rPr>
          <w:rFonts w:ascii="Times New Roman" w:hAnsi="Times New Roman" w:cs="Times New Roman"/>
          <w:i w:val="0"/>
          <w:sz w:val="24"/>
          <w:szCs w:val="24"/>
          <w:lang w:val="ru-RU"/>
        </w:rPr>
        <w:tab/>
        <w:t>На территории МО «Михайловский сельсовет» работающих сельскохозяйственных организаций нет.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u w:val="single"/>
          <w:lang w:val="ru-RU"/>
        </w:rPr>
        <w:t>МО «Покровский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2006 году создан</w:t>
      </w:r>
      <w:proofErr w:type="gramStart"/>
      <w:r w:rsidRPr="00411634">
        <w:rPr>
          <w:rFonts w:ascii="Times New Roman" w:hAnsi="Times New Roman" w:cs="Times New Roman"/>
          <w:i w:val="0"/>
          <w:sz w:val="24"/>
          <w:szCs w:val="24"/>
          <w:lang w:val="ru-RU"/>
        </w:rPr>
        <w:t>о ООО</w:t>
      </w:r>
      <w:proofErr w:type="gram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Черемисиновский</w:t>
      </w:r>
      <w:proofErr w:type="spellEnd"/>
      <w:r w:rsidRPr="00411634">
        <w:rPr>
          <w:rFonts w:ascii="Times New Roman" w:hAnsi="Times New Roman" w:cs="Times New Roman"/>
          <w:i w:val="0"/>
          <w:sz w:val="24"/>
          <w:szCs w:val="24"/>
          <w:lang w:val="ru-RU"/>
        </w:rPr>
        <w:t xml:space="preserve"> свекловод», инвестором которого является ООО «Иволга-Центр». Это предприятие образовано на базе СХПК «8 Марта» и СХПК «Михайловский», который входит в МО «Михайловский сельсовет»  и МО «Покровский сельсовет».</w:t>
      </w:r>
      <w:r w:rsidRPr="00411634">
        <w:rPr>
          <w:rFonts w:ascii="Times New Roman" w:hAnsi="Times New Roman" w:cs="Times New Roman"/>
          <w:i w:val="0"/>
          <w:sz w:val="24"/>
          <w:szCs w:val="24"/>
          <w:lang w:val="ru-RU"/>
        </w:rPr>
        <w:tab/>
        <w:t>В 2015 году ООО «</w:t>
      </w:r>
      <w:proofErr w:type="spellStart"/>
      <w:r w:rsidRPr="00411634">
        <w:rPr>
          <w:rFonts w:ascii="Times New Roman" w:hAnsi="Times New Roman" w:cs="Times New Roman"/>
          <w:i w:val="0"/>
          <w:sz w:val="24"/>
          <w:szCs w:val="24"/>
          <w:lang w:val="ru-RU"/>
        </w:rPr>
        <w:t>Черемисиновский</w:t>
      </w:r>
      <w:proofErr w:type="spellEnd"/>
      <w:r w:rsidRPr="00411634">
        <w:rPr>
          <w:rFonts w:ascii="Times New Roman" w:hAnsi="Times New Roman" w:cs="Times New Roman"/>
          <w:i w:val="0"/>
          <w:sz w:val="24"/>
          <w:szCs w:val="24"/>
          <w:lang w:val="ru-RU"/>
        </w:rPr>
        <w:t xml:space="preserve"> свекловод» перешло  к новому инвестору ООО «</w:t>
      </w:r>
      <w:proofErr w:type="spellStart"/>
      <w:r w:rsidRPr="00411634">
        <w:rPr>
          <w:rFonts w:ascii="Times New Roman" w:hAnsi="Times New Roman" w:cs="Times New Roman"/>
          <w:i w:val="0"/>
          <w:sz w:val="24"/>
          <w:szCs w:val="24"/>
          <w:lang w:val="ru-RU"/>
        </w:rPr>
        <w:t>Курск-Агро</w:t>
      </w:r>
      <w:proofErr w:type="spellEnd"/>
      <w:r w:rsidRPr="00411634">
        <w:rPr>
          <w:rFonts w:ascii="Times New Roman" w:hAnsi="Times New Roman" w:cs="Times New Roman"/>
          <w:i w:val="0"/>
          <w:sz w:val="24"/>
          <w:szCs w:val="24"/>
          <w:lang w:val="ru-RU"/>
        </w:rPr>
        <w:t>», зарегистрированному по адресу 305001, г</w:t>
      </w:r>
      <w:proofErr w:type="gramStart"/>
      <w:r w:rsidRPr="00411634">
        <w:rPr>
          <w:rFonts w:ascii="Times New Roman" w:hAnsi="Times New Roman" w:cs="Times New Roman"/>
          <w:i w:val="0"/>
          <w:sz w:val="24"/>
          <w:szCs w:val="24"/>
          <w:lang w:val="ru-RU"/>
        </w:rPr>
        <w:t>.К</w:t>
      </w:r>
      <w:proofErr w:type="gramEnd"/>
      <w:r w:rsidRPr="00411634">
        <w:rPr>
          <w:rFonts w:ascii="Times New Roman" w:hAnsi="Times New Roman" w:cs="Times New Roman"/>
          <w:i w:val="0"/>
          <w:sz w:val="24"/>
          <w:szCs w:val="24"/>
          <w:lang w:val="ru-RU"/>
        </w:rPr>
        <w:t>урск, ул.Луговая д.24. С 2016 года балансы данное предприятие будет предоставлять по месту регистрац</w:t>
      </w:r>
      <w:proofErr w:type="gramStart"/>
      <w:r w:rsidRPr="00411634">
        <w:rPr>
          <w:rFonts w:ascii="Times New Roman" w:hAnsi="Times New Roman" w:cs="Times New Roman"/>
          <w:i w:val="0"/>
          <w:sz w:val="24"/>
          <w:szCs w:val="24"/>
          <w:lang w:val="ru-RU"/>
        </w:rPr>
        <w:t>ии ООО</w:t>
      </w:r>
      <w:proofErr w:type="gram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Курск-Агро</w:t>
      </w:r>
      <w:proofErr w:type="spellEnd"/>
      <w:r w:rsidRPr="00411634">
        <w:rPr>
          <w:rFonts w:ascii="Times New Roman" w:hAnsi="Times New Roman" w:cs="Times New Roman"/>
          <w:i w:val="0"/>
          <w:sz w:val="24"/>
          <w:szCs w:val="24"/>
          <w:lang w:val="ru-RU"/>
        </w:rPr>
        <w:t>».</w:t>
      </w:r>
    </w:p>
    <w:p w:rsidR="006B3AD3" w:rsidRPr="007E6E16" w:rsidRDefault="006B3AD3" w:rsidP="007E6E16">
      <w:pPr>
        <w:pStyle w:val="a3"/>
        <w:jc w:val="center"/>
        <w:rPr>
          <w:rFonts w:ascii="Times New Roman" w:hAnsi="Times New Roman" w:cs="Times New Roman"/>
          <w:b/>
          <w:i w:val="0"/>
          <w:sz w:val="24"/>
          <w:szCs w:val="24"/>
          <w:u w:val="single"/>
          <w:lang w:val="ru-RU"/>
        </w:rPr>
      </w:pPr>
      <w:r w:rsidRPr="007E6E16">
        <w:rPr>
          <w:rFonts w:ascii="Times New Roman" w:hAnsi="Times New Roman" w:cs="Times New Roman"/>
          <w:b/>
          <w:i w:val="0"/>
          <w:sz w:val="24"/>
          <w:szCs w:val="24"/>
          <w:u w:val="single"/>
          <w:lang w:val="ru-RU"/>
        </w:rPr>
        <w:t>МО «</w:t>
      </w:r>
      <w:proofErr w:type="spellStart"/>
      <w:r w:rsidRPr="007E6E16">
        <w:rPr>
          <w:rFonts w:ascii="Times New Roman" w:hAnsi="Times New Roman" w:cs="Times New Roman"/>
          <w:b/>
          <w:i w:val="0"/>
          <w:sz w:val="24"/>
          <w:szCs w:val="24"/>
          <w:u w:val="single"/>
          <w:lang w:val="ru-RU"/>
        </w:rPr>
        <w:t>Русановский</w:t>
      </w:r>
      <w:proofErr w:type="spellEnd"/>
      <w:r w:rsidRPr="007E6E16">
        <w:rPr>
          <w:rFonts w:ascii="Times New Roman" w:hAnsi="Times New Roman" w:cs="Times New Roman"/>
          <w:b/>
          <w:i w:val="0"/>
          <w:sz w:val="24"/>
          <w:szCs w:val="24"/>
          <w:u w:val="single"/>
          <w:lang w:val="ru-RU"/>
        </w:rPr>
        <w:t xml:space="preserve">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Включает три хозяйства: СХПК «Комсомолец», ООО «Колос», ООО «</w:t>
      </w:r>
      <w:proofErr w:type="spellStart"/>
      <w:r w:rsidRPr="00411634">
        <w:rPr>
          <w:rFonts w:ascii="Times New Roman" w:hAnsi="Times New Roman" w:cs="Times New Roman"/>
          <w:i w:val="0"/>
          <w:sz w:val="24"/>
          <w:szCs w:val="24"/>
          <w:lang w:val="ru-RU"/>
        </w:rPr>
        <w:t>Черемисиновское</w:t>
      </w:r>
      <w:proofErr w:type="spell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Агрообъединение</w:t>
      </w:r>
      <w:proofErr w:type="spellEnd"/>
      <w:r w:rsidRPr="00411634">
        <w:rPr>
          <w:rFonts w:ascii="Times New Roman" w:hAnsi="Times New Roman" w:cs="Times New Roman"/>
          <w:i w:val="0"/>
          <w:sz w:val="24"/>
          <w:szCs w:val="24"/>
          <w:lang w:val="ru-RU"/>
        </w:rPr>
        <w:t xml:space="preserve">».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ООО «</w:t>
      </w:r>
      <w:proofErr w:type="spellStart"/>
      <w:r w:rsidRPr="00411634">
        <w:rPr>
          <w:rFonts w:ascii="Times New Roman" w:hAnsi="Times New Roman" w:cs="Times New Roman"/>
          <w:i w:val="0"/>
          <w:sz w:val="24"/>
          <w:szCs w:val="24"/>
          <w:lang w:val="ru-RU"/>
        </w:rPr>
        <w:t>Черемисиновское</w:t>
      </w:r>
      <w:proofErr w:type="spell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Агрообъединение</w:t>
      </w:r>
      <w:proofErr w:type="spellEnd"/>
      <w:r w:rsidRPr="00411634">
        <w:rPr>
          <w:rFonts w:ascii="Times New Roman" w:hAnsi="Times New Roman" w:cs="Times New Roman"/>
          <w:i w:val="0"/>
          <w:sz w:val="24"/>
          <w:szCs w:val="24"/>
          <w:lang w:val="ru-RU"/>
        </w:rPr>
        <w:t>» создано в 2006 году на базе хозяйств: СХПК «Восход», СХПК им</w:t>
      </w:r>
      <w:proofErr w:type="gramStart"/>
      <w:r w:rsidRPr="00411634">
        <w:rPr>
          <w:rFonts w:ascii="Times New Roman" w:hAnsi="Times New Roman" w:cs="Times New Roman"/>
          <w:i w:val="0"/>
          <w:sz w:val="24"/>
          <w:szCs w:val="24"/>
          <w:lang w:val="ru-RU"/>
        </w:rPr>
        <w:t>.Л</w:t>
      </w:r>
      <w:proofErr w:type="gramEnd"/>
      <w:r w:rsidRPr="00411634">
        <w:rPr>
          <w:rFonts w:ascii="Times New Roman" w:hAnsi="Times New Roman" w:cs="Times New Roman"/>
          <w:i w:val="0"/>
          <w:sz w:val="24"/>
          <w:szCs w:val="24"/>
          <w:lang w:val="ru-RU"/>
        </w:rPr>
        <w:t>енина, СХПК «Родина»,   СХПК «Рассвет» и ПК «Маяк». ООО «</w:t>
      </w:r>
      <w:proofErr w:type="spellStart"/>
      <w:r w:rsidRPr="00411634">
        <w:rPr>
          <w:rFonts w:ascii="Times New Roman" w:hAnsi="Times New Roman" w:cs="Times New Roman"/>
          <w:i w:val="0"/>
          <w:sz w:val="24"/>
          <w:szCs w:val="24"/>
          <w:lang w:val="ru-RU"/>
        </w:rPr>
        <w:t>Черемисиновское</w:t>
      </w:r>
      <w:proofErr w:type="spell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Агрообъединение</w:t>
      </w:r>
      <w:proofErr w:type="spellEnd"/>
      <w:r w:rsidRPr="00411634">
        <w:rPr>
          <w:rFonts w:ascii="Times New Roman" w:hAnsi="Times New Roman" w:cs="Times New Roman"/>
          <w:i w:val="0"/>
          <w:sz w:val="24"/>
          <w:szCs w:val="24"/>
          <w:lang w:val="ru-RU"/>
        </w:rPr>
        <w:t xml:space="preserve">»  арендует у них землю и выкупило скот.  В 2015 году </w:t>
      </w:r>
      <w:proofErr w:type="gramStart"/>
      <w:r w:rsidRPr="00411634">
        <w:rPr>
          <w:rFonts w:ascii="Times New Roman" w:hAnsi="Times New Roman" w:cs="Times New Roman"/>
          <w:i w:val="0"/>
          <w:sz w:val="24"/>
          <w:szCs w:val="24"/>
          <w:lang w:val="ru-RU"/>
        </w:rPr>
        <w:t>в отношение</w:t>
      </w:r>
      <w:proofErr w:type="gramEnd"/>
      <w:r w:rsidRPr="00411634">
        <w:rPr>
          <w:rFonts w:ascii="Times New Roman" w:hAnsi="Times New Roman" w:cs="Times New Roman"/>
          <w:i w:val="0"/>
          <w:sz w:val="24"/>
          <w:szCs w:val="24"/>
          <w:lang w:val="ru-RU"/>
        </w:rPr>
        <w:t xml:space="preserve"> данного хозяйства возбуждена процедура банкротства. Инвестором данного предприятия является ООО «</w:t>
      </w:r>
      <w:proofErr w:type="spellStart"/>
      <w:r w:rsidRPr="00411634">
        <w:rPr>
          <w:rFonts w:ascii="Times New Roman" w:hAnsi="Times New Roman" w:cs="Times New Roman"/>
          <w:i w:val="0"/>
          <w:sz w:val="24"/>
          <w:szCs w:val="24"/>
          <w:lang w:val="ru-RU"/>
        </w:rPr>
        <w:t>Курск-Агро</w:t>
      </w:r>
      <w:proofErr w:type="spellEnd"/>
      <w:r w:rsidRPr="00411634">
        <w:rPr>
          <w:rFonts w:ascii="Times New Roman" w:hAnsi="Times New Roman" w:cs="Times New Roman"/>
          <w:i w:val="0"/>
          <w:sz w:val="24"/>
          <w:szCs w:val="24"/>
          <w:lang w:val="ru-RU"/>
        </w:rPr>
        <w:t>», зарегистрированный по адресу 305001, г</w:t>
      </w:r>
      <w:proofErr w:type="gramStart"/>
      <w:r w:rsidRPr="00411634">
        <w:rPr>
          <w:rFonts w:ascii="Times New Roman" w:hAnsi="Times New Roman" w:cs="Times New Roman"/>
          <w:i w:val="0"/>
          <w:sz w:val="24"/>
          <w:szCs w:val="24"/>
          <w:lang w:val="ru-RU"/>
        </w:rPr>
        <w:t>.К</w:t>
      </w:r>
      <w:proofErr w:type="gramEnd"/>
      <w:r w:rsidRPr="00411634">
        <w:rPr>
          <w:rFonts w:ascii="Times New Roman" w:hAnsi="Times New Roman" w:cs="Times New Roman"/>
          <w:i w:val="0"/>
          <w:sz w:val="24"/>
          <w:szCs w:val="24"/>
          <w:lang w:val="ru-RU"/>
        </w:rPr>
        <w:t>урск, ул.Луговая д.24. С 2016 года балансы данное предприятие будет предоставлять по месту регистрац</w:t>
      </w:r>
      <w:proofErr w:type="gramStart"/>
      <w:r w:rsidRPr="00411634">
        <w:rPr>
          <w:rFonts w:ascii="Times New Roman" w:hAnsi="Times New Roman" w:cs="Times New Roman"/>
          <w:i w:val="0"/>
          <w:sz w:val="24"/>
          <w:szCs w:val="24"/>
          <w:lang w:val="ru-RU"/>
        </w:rPr>
        <w:t>ии ООО</w:t>
      </w:r>
      <w:proofErr w:type="gram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Курск-Агро</w:t>
      </w:r>
      <w:proofErr w:type="spellEnd"/>
      <w:r w:rsidRPr="00411634">
        <w:rPr>
          <w:rFonts w:ascii="Times New Roman" w:hAnsi="Times New Roman" w:cs="Times New Roman"/>
          <w:i w:val="0"/>
          <w:sz w:val="24"/>
          <w:szCs w:val="24"/>
          <w:lang w:val="ru-RU"/>
        </w:rPr>
        <w:t>».</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СХПК «Комсомолец»</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сельскохозяйственной продукции за 2022 год составила по данному хозяйству 340,6 млн</w:t>
      </w:r>
      <w:proofErr w:type="gramStart"/>
      <w:r w:rsidRPr="00411634">
        <w:rPr>
          <w:rFonts w:ascii="Times New Roman" w:hAnsi="Times New Roman" w:cs="Times New Roman"/>
          <w:i w:val="0"/>
          <w:sz w:val="24"/>
          <w:szCs w:val="24"/>
          <w:lang w:val="ru-RU"/>
        </w:rPr>
        <w:t>.р</w:t>
      </w:r>
      <w:proofErr w:type="gramEnd"/>
      <w:r w:rsidRPr="00411634">
        <w:rPr>
          <w:rFonts w:ascii="Times New Roman" w:hAnsi="Times New Roman" w:cs="Times New Roman"/>
          <w:i w:val="0"/>
          <w:sz w:val="24"/>
          <w:szCs w:val="24"/>
          <w:lang w:val="ru-RU"/>
        </w:rPr>
        <w:t>ублей. Структура посевных площадей хозяйства представлена зерновыми культурами, сахарной свеклой, соей. 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уровнем товарности реализуемой продукции и ценовой политикой.</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w:t>
      </w:r>
      <w:proofErr w:type="gramStart"/>
      <w:r w:rsidRPr="00411634">
        <w:rPr>
          <w:rFonts w:ascii="Times New Roman" w:hAnsi="Times New Roman" w:cs="Times New Roman"/>
          <w:i w:val="0"/>
          <w:sz w:val="24"/>
          <w:szCs w:val="24"/>
          <w:lang w:val="ru-RU"/>
        </w:rPr>
        <w:t xml:space="preserve">В 2023 году во всех вариантах планирования выручка от реализации продукции сельскохозяйственного производства  увеличится по сравнению с уровнем 2021 года на 1,5%. Структурой посевных площадей планируется снижение  объемов производства зерна на 1,7 %, сахарной свеклы на 0,1%.В тоже время планируется рост объема </w:t>
      </w:r>
      <w:r w:rsidRPr="00411634">
        <w:rPr>
          <w:rFonts w:ascii="Times New Roman" w:hAnsi="Times New Roman" w:cs="Times New Roman"/>
          <w:i w:val="0"/>
          <w:sz w:val="24"/>
          <w:szCs w:val="24"/>
          <w:lang w:val="ru-RU"/>
        </w:rPr>
        <w:lastRenderedPageBreak/>
        <w:t>производства сои на 17,8%.  Объем реализации зерновых культур   возрастет на 16,4%, сои на 24,5%. В 2023 году снизится</w:t>
      </w:r>
      <w:proofErr w:type="gramEnd"/>
      <w:r w:rsidRPr="00411634">
        <w:rPr>
          <w:rFonts w:ascii="Times New Roman" w:hAnsi="Times New Roman" w:cs="Times New Roman"/>
          <w:i w:val="0"/>
          <w:sz w:val="24"/>
          <w:szCs w:val="24"/>
          <w:lang w:val="ru-RU"/>
        </w:rPr>
        <w:t xml:space="preserve"> объем реализации сахарной свеклы на 6330,3 тонны или на 10,9%.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Базовый вариант предусматривает  незначительное увеличение выручки от реализации продукции сельскохозяйственного производства и ее переработки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ab/>
        <w:t xml:space="preserve">В  2024 г темп роста объема реализованной продукции составит 2,2%  к уровню 2023г.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2025 году  -  3,2% к уровню 2024г,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 темп роста объема реализованной продукции составит 3,3%  к уровню 2025г.</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производства и реализации сельскохозяйственной продукции  предусматривает увеличение объемов реализации продукции  по сравнению с 2023 годом соответственно:</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2024 году темп роста объема реализованной продукции составит 0,11%  к уровню 2023года;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2025 году  -  1,2% к уровню 2024года;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1,7 %  к уровню 2025года.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ООО «Колос»</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сельскохозяйственной продукции за 2022 год составила по данному хозяйству 113,3 млн. рублей. Структура посевных площадей хозяйства представлена зерновыми культурами, подсолнечником и соей. 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урожайность и товарностью реализованной продукции.</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2023 году во всех 2-х вариантах не планируется рост объема производства продукц</w:t>
      </w:r>
      <w:proofErr w:type="gramStart"/>
      <w:r w:rsidRPr="00411634">
        <w:rPr>
          <w:rFonts w:ascii="Times New Roman" w:hAnsi="Times New Roman" w:cs="Times New Roman"/>
          <w:i w:val="0"/>
          <w:sz w:val="24"/>
          <w:szCs w:val="24"/>
          <w:lang w:val="ru-RU"/>
        </w:rPr>
        <w:t>ии и ее</w:t>
      </w:r>
      <w:proofErr w:type="gramEnd"/>
      <w:r w:rsidRPr="00411634">
        <w:rPr>
          <w:rFonts w:ascii="Times New Roman" w:hAnsi="Times New Roman" w:cs="Times New Roman"/>
          <w:i w:val="0"/>
          <w:sz w:val="24"/>
          <w:szCs w:val="24"/>
          <w:lang w:val="ru-RU"/>
        </w:rPr>
        <w:t xml:space="preserve"> реализации.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Базовый вариант предусматривает увеличение выручки от реализации продукции сельскохозяйственного производства и ее переработки до 2025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ab/>
        <w:t>В 2024 г темп роста объема реализованной продукции составит 3,5%  к уровню 2023года;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2025 году  темп роста объема реализованной продукции составит 9,5%  к уровню 2024г.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11,0%  к уровню 2025г.</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Консервативный вариант планирования производства и реализации сельскохозяйственной продукции предусматривает стабильное производство сельскохозяйственных культур. Прирост объемов реализации продукции к 2026 году составит 1%.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u w:val="single"/>
          <w:lang w:val="ru-RU"/>
        </w:rPr>
      </w:pPr>
      <w:r w:rsidRPr="00411634">
        <w:rPr>
          <w:rFonts w:ascii="Times New Roman" w:hAnsi="Times New Roman" w:cs="Times New Roman"/>
          <w:i w:val="0"/>
          <w:sz w:val="24"/>
          <w:szCs w:val="24"/>
          <w:u w:val="single"/>
          <w:lang w:val="ru-RU"/>
        </w:rPr>
        <w:lastRenderedPageBreak/>
        <w:t>МО «</w:t>
      </w:r>
      <w:proofErr w:type="spellStart"/>
      <w:r w:rsidRPr="00411634">
        <w:rPr>
          <w:rFonts w:ascii="Times New Roman" w:hAnsi="Times New Roman" w:cs="Times New Roman"/>
          <w:i w:val="0"/>
          <w:sz w:val="24"/>
          <w:szCs w:val="24"/>
          <w:u w:val="single"/>
          <w:lang w:val="ru-RU"/>
        </w:rPr>
        <w:t>Стакановский</w:t>
      </w:r>
      <w:proofErr w:type="spellEnd"/>
      <w:r w:rsidRPr="00411634">
        <w:rPr>
          <w:rFonts w:ascii="Times New Roman" w:hAnsi="Times New Roman" w:cs="Times New Roman"/>
          <w:i w:val="0"/>
          <w:sz w:val="24"/>
          <w:szCs w:val="24"/>
          <w:u w:val="single"/>
          <w:lang w:val="ru-RU"/>
        </w:rPr>
        <w:t xml:space="preserve">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его состав входят пять с/</w:t>
      </w:r>
      <w:proofErr w:type="spellStart"/>
      <w:r w:rsidRPr="00411634">
        <w:rPr>
          <w:rFonts w:ascii="Times New Roman" w:hAnsi="Times New Roman" w:cs="Times New Roman"/>
          <w:i w:val="0"/>
          <w:sz w:val="24"/>
          <w:szCs w:val="24"/>
          <w:lang w:val="ru-RU"/>
        </w:rPr>
        <w:t>х</w:t>
      </w:r>
      <w:proofErr w:type="spellEnd"/>
      <w:r w:rsidRPr="00411634">
        <w:rPr>
          <w:rFonts w:ascii="Times New Roman" w:hAnsi="Times New Roman" w:cs="Times New Roman"/>
          <w:i w:val="0"/>
          <w:sz w:val="24"/>
          <w:szCs w:val="24"/>
          <w:lang w:val="ru-RU"/>
        </w:rPr>
        <w:t xml:space="preserve"> предприятий:</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ПК «Маяк» ликвидирован 24.02.2010г. Земля в аренде ООО </w:t>
      </w:r>
      <w:proofErr w:type="spellStart"/>
      <w:r w:rsidRPr="00411634">
        <w:rPr>
          <w:rFonts w:ascii="Times New Roman" w:hAnsi="Times New Roman" w:cs="Times New Roman"/>
          <w:i w:val="0"/>
          <w:sz w:val="24"/>
          <w:szCs w:val="24"/>
          <w:lang w:val="ru-RU"/>
        </w:rPr>
        <w:t>Черемисиновское</w:t>
      </w:r>
      <w:proofErr w:type="spell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Агрообъединение</w:t>
      </w:r>
      <w:proofErr w:type="spellEnd"/>
      <w:r w:rsidRPr="00411634">
        <w:rPr>
          <w:rFonts w:ascii="Times New Roman" w:hAnsi="Times New Roman" w:cs="Times New Roman"/>
          <w:i w:val="0"/>
          <w:sz w:val="24"/>
          <w:szCs w:val="24"/>
          <w:lang w:val="ru-RU"/>
        </w:rPr>
        <w:t>», входящее в состав МО «</w:t>
      </w:r>
      <w:proofErr w:type="spellStart"/>
      <w:r w:rsidRPr="00411634">
        <w:rPr>
          <w:rFonts w:ascii="Times New Roman" w:hAnsi="Times New Roman" w:cs="Times New Roman"/>
          <w:i w:val="0"/>
          <w:sz w:val="24"/>
          <w:szCs w:val="24"/>
          <w:lang w:val="ru-RU"/>
        </w:rPr>
        <w:t>Русановский</w:t>
      </w:r>
      <w:proofErr w:type="spellEnd"/>
      <w:r w:rsidRPr="00411634">
        <w:rPr>
          <w:rFonts w:ascii="Times New Roman" w:hAnsi="Times New Roman" w:cs="Times New Roman"/>
          <w:i w:val="0"/>
          <w:sz w:val="24"/>
          <w:szCs w:val="24"/>
          <w:lang w:val="ru-RU"/>
        </w:rPr>
        <w:t xml:space="preserve">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ПК «Русь» - прекратило производственную деятельность, земля в аренде ООО «Росник».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С 2008 год</w:t>
      </w:r>
      <w:proofErr w:type="gramStart"/>
      <w:r w:rsidRPr="00411634">
        <w:rPr>
          <w:rFonts w:ascii="Times New Roman" w:hAnsi="Times New Roman" w:cs="Times New Roman"/>
          <w:i w:val="0"/>
          <w:sz w:val="24"/>
          <w:szCs w:val="24"/>
          <w:lang w:val="ru-RU"/>
        </w:rPr>
        <w:t>а ООО</w:t>
      </w:r>
      <w:proofErr w:type="gramEnd"/>
      <w:r w:rsidRPr="00411634">
        <w:rPr>
          <w:rFonts w:ascii="Times New Roman" w:hAnsi="Times New Roman" w:cs="Times New Roman"/>
          <w:i w:val="0"/>
          <w:sz w:val="24"/>
          <w:szCs w:val="24"/>
          <w:lang w:val="ru-RU"/>
        </w:rPr>
        <w:t xml:space="preserve"> «Росник» прекратило  производственную деятельность полностью.    Земля передана по договору уступки прав аренды пользования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зарегистрированному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 с.1-е Новоспасское.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ООО «Черемисиново -2» прекратило производственную деятельность с 2011г. СХПК «50 лет Октября» - прекратило производственную деятельность. Земля сдана в аренду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зарегистрированному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 с.1-е Новоспасское. Скот продан. ООО «</w:t>
      </w:r>
      <w:proofErr w:type="spellStart"/>
      <w:r w:rsidRPr="00411634">
        <w:rPr>
          <w:rFonts w:ascii="Times New Roman" w:hAnsi="Times New Roman" w:cs="Times New Roman"/>
          <w:i w:val="0"/>
          <w:sz w:val="24"/>
          <w:szCs w:val="24"/>
          <w:lang w:val="ru-RU"/>
        </w:rPr>
        <w:t>Исаковское</w:t>
      </w:r>
      <w:proofErr w:type="spellEnd"/>
      <w:r w:rsidRPr="00411634">
        <w:rPr>
          <w:rFonts w:ascii="Times New Roman" w:hAnsi="Times New Roman" w:cs="Times New Roman"/>
          <w:i w:val="0"/>
          <w:sz w:val="24"/>
          <w:szCs w:val="24"/>
          <w:lang w:val="ru-RU"/>
        </w:rPr>
        <w:t xml:space="preserve">» образовано в 2007 году, производственную деятельность не ведет,  земля  передана по договору уступки прав аренды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зарегистрированному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w:t>
      </w:r>
    </w:p>
    <w:p w:rsidR="006B3AD3" w:rsidRPr="00411634" w:rsidRDefault="006B3AD3" w:rsidP="004C2BE9">
      <w:pPr>
        <w:pStyle w:val="a3"/>
        <w:jc w:val="both"/>
        <w:rPr>
          <w:rFonts w:ascii="Times New Roman" w:hAnsi="Times New Roman" w:cs="Times New Roman"/>
          <w:i w:val="0"/>
          <w:sz w:val="24"/>
          <w:szCs w:val="24"/>
          <w:lang w:val="ru-RU"/>
        </w:rPr>
      </w:pPr>
    </w:p>
    <w:p w:rsidR="006B3AD3" w:rsidRPr="007E6E16" w:rsidRDefault="006B3AD3" w:rsidP="007E6E16">
      <w:pPr>
        <w:pStyle w:val="a3"/>
        <w:jc w:val="center"/>
        <w:rPr>
          <w:rFonts w:ascii="Times New Roman" w:hAnsi="Times New Roman" w:cs="Times New Roman"/>
          <w:b/>
          <w:i w:val="0"/>
          <w:sz w:val="24"/>
          <w:szCs w:val="24"/>
          <w:u w:val="single"/>
          <w:lang w:val="ru-RU"/>
        </w:rPr>
      </w:pPr>
      <w:r w:rsidRPr="007E6E16">
        <w:rPr>
          <w:rFonts w:ascii="Times New Roman" w:hAnsi="Times New Roman" w:cs="Times New Roman"/>
          <w:b/>
          <w:i w:val="0"/>
          <w:sz w:val="24"/>
          <w:szCs w:val="24"/>
          <w:u w:val="single"/>
          <w:lang w:val="ru-RU"/>
        </w:rPr>
        <w:t>МО «</w:t>
      </w:r>
      <w:proofErr w:type="spellStart"/>
      <w:r w:rsidRPr="007E6E16">
        <w:rPr>
          <w:rFonts w:ascii="Times New Roman" w:hAnsi="Times New Roman" w:cs="Times New Roman"/>
          <w:b/>
          <w:i w:val="0"/>
          <w:sz w:val="24"/>
          <w:szCs w:val="24"/>
          <w:u w:val="single"/>
          <w:lang w:val="ru-RU"/>
        </w:rPr>
        <w:t>Удеревский</w:t>
      </w:r>
      <w:proofErr w:type="spellEnd"/>
      <w:r w:rsidRPr="007E6E16">
        <w:rPr>
          <w:rFonts w:ascii="Times New Roman" w:hAnsi="Times New Roman" w:cs="Times New Roman"/>
          <w:b/>
          <w:i w:val="0"/>
          <w:sz w:val="24"/>
          <w:szCs w:val="24"/>
          <w:u w:val="single"/>
          <w:lang w:val="ru-RU"/>
        </w:rPr>
        <w:t xml:space="preserve"> сельсовет</w:t>
      </w:r>
      <w:proofErr w:type="gramStart"/>
      <w:r w:rsidRPr="007E6E16">
        <w:rPr>
          <w:rFonts w:ascii="Times New Roman" w:hAnsi="Times New Roman" w:cs="Times New Roman"/>
          <w:b/>
          <w:i w:val="0"/>
          <w:sz w:val="24"/>
          <w:szCs w:val="24"/>
          <w:u w:val="single"/>
          <w:lang w:val="ru-RU"/>
        </w:rPr>
        <w:t>.»</w:t>
      </w:r>
      <w:proofErr w:type="gramEnd"/>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Представлено двумя с/</w:t>
      </w:r>
      <w:proofErr w:type="spellStart"/>
      <w:r w:rsidRPr="00411634">
        <w:rPr>
          <w:rFonts w:ascii="Times New Roman" w:hAnsi="Times New Roman" w:cs="Times New Roman"/>
          <w:i w:val="0"/>
          <w:sz w:val="24"/>
          <w:szCs w:val="24"/>
          <w:lang w:val="ru-RU"/>
        </w:rPr>
        <w:t>х</w:t>
      </w:r>
      <w:proofErr w:type="spellEnd"/>
      <w:r w:rsidRPr="00411634">
        <w:rPr>
          <w:rFonts w:ascii="Times New Roman" w:hAnsi="Times New Roman" w:cs="Times New Roman"/>
          <w:i w:val="0"/>
          <w:sz w:val="24"/>
          <w:szCs w:val="24"/>
          <w:lang w:val="ru-RU"/>
        </w:rPr>
        <w:t xml:space="preserve"> предприятиями: СХПК «Родина» и СХПК «Рассвет».  Оба предприятия прекратили производственную деятельность полностью СХПК «Родина» с 2008 года, СХПК «Рассвет» с 2009 года. Земля в аренде ООО «</w:t>
      </w:r>
      <w:proofErr w:type="spellStart"/>
      <w:r w:rsidRPr="00411634">
        <w:rPr>
          <w:rFonts w:ascii="Times New Roman" w:hAnsi="Times New Roman" w:cs="Times New Roman"/>
          <w:i w:val="0"/>
          <w:sz w:val="24"/>
          <w:szCs w:val="24"/>
          <w:lang w:val="ru-RU"/>
        </w:rPr>
        <w:t>Черемисиновское</w:t>
      </w:r>
      <w:proofErr w:type="spell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Агрообъединение</w:t>
      </w:r>
      <w:proofErr w:type="spellEnd"/>
      <w:r w:rsidRPr="00411634">
        <w:rPr>
          <w:rFonts w:ascii="Times New Roman" w:hAnsi="Times New Roman" w:cs="Times New Roman"/>
          <w:i w:val="0"/>
          <w:sz w:val="24"/>
          <w:szCs w:val="24"/>
          <w:lang w:val="ru-RU"/>
        </w:rPr>
        <w:t xml:space="preserve">», скот продан ему же.   </w:t>
      </w:r>
    </w:p>
    <w:p w:rsidR="006B3AD3" w:rsidRPr="007E6E16" w:rsidRDefault="006B3AD3" w:rsidP="007E6E16">
      <w:pPr>
        <w:pStyle w:val="a3"/>
        <w:jc w:val="center"/>
        <w:rPr>
          <w:rFonts w:ascii="Times New Roman" w:hAnsi="Times New Roman" w:cs="Times New Roman"/>
          <w:b/>
          <w:i w:val="0"/>
          <w:sz w:val="24"/>
          <w:szCs w:val="24"/>
          <w:u w:val="single"/>
          <w:lang w:val="ru-RU"/>
        </w:rPr>
      </w:pPr>
      <w:r w:rsidRPr="007E6E16">
        <w:rPr>
          <w:rFonts w:ascii="Times New Roman" w:hAnsi="Times New Roman" w:cs="Times New Roman"/>
          <w:b/>
          <w:i w:val="0"/>
          <w:sz w:val="24"/>
          <w:szCs w:val="24"/>
          <w:u w:val="single"/>
          <w:lang w:val="ru-RU"/>
        </w:rPr>
        <w:t>МО «</w:t>
      </w:r>
      <w:proofErr w:type="spellStart"/>
      <w:r w:rsidRPr="007E6E16">
        <w:rPr>
          <w:rFonts w:ascii="Times New Roman" w:hAnsi="Times New Roman" w:cs="Times New Roman"/>
          <w:b/>
          <w:i w:val="0"/>
          <w:sz w:val="24"/>
          <w:szCs w:val="24"/>
          <w:u w:val="single"/>
          <w:lang w:val="ru-RU"/>
        </w:rPr>
        <w:t>Ниженский</w:t>
      </w:r>
      <w:proofErr w:type="spellEnd"/>
      <w:r w:rsidRPr="007E6E16">
        <w:rPr>
          <w:rFonts w:ascii="Times New Roman" w:hAnsi="Times New Roman" w:cs="Times New Roman"/>
          <w:b/>
          <w:i w:val="0"/>
          <w:sz w:val="24"/>
          <w:szCs w:val="24"/>
          <w:u w:val="single"/>
          <w:lang w:val="ru-RU"/>
        </w:rPr>
        <w:t xml:space="preserve">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На территории муниципального образования работает одно сельскохозяйственное предприятие АО «Новая жизнь». Это предприятие работает стабильно, прибыльно. Выручка от реализации сельскохозяйственной продукции за 2022 год составила по данному хозяйству 577,9 млн. рублей. Структура посевных площадей хозяйства представлена зерновыми культурами, сахарной свеклой, подсолнечником и соей.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Во всех вариантах планирования продукции растениеводства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2023 году планируется увеличение объема реализации  продукции на 3,0% по сравнению с   уровнем 2022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Начиная с 2023 года объем реализации сельхозпродукции будет расти.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Базовый вариант планирования предусматривает увеличение выручки от реализации продукции сельскохозяйственного производства до 2026 года соответственно по 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2024 году  темп роста объема реализованной продукции составит 3,9%  к уровню 2023года.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2025 году  -  5,1% к уровню 2024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 темп роста объема реализованной продукции составит 7,6 %  к уровню 2025года.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2023-2025 годах составит 3-4%.</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производства и реализации сельскохозяйственной продукции предусматривает более низкие темпы роста объемов производства и реализации продукции растениеводства. Консервативный вариант планирования предусматривает увеличение выручки от реализации продукции сельскохозяйственного производства и ее переработки до 2026 года соответственно по 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2024 году  темп роста объема реализованной продукции составит 103,0%  к уровню 2023года;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lastRenderedPageBreak/>
        <w:t xml:space="preserve">в 2025 году  -  4,0% к уровню 2024года;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 темп роста объема реализованной продукции составит 4,1 %  к уровню 2025года.</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p>
    <w:p w:rsidR="006B3AD3" w:rsidRPr="007E6E16" w:rsidRDefault="006B3AD3" w:rsidP="007E6E16">
      <w:pPr>
        <w:pStyle w:val="a3"/>
        <w:jc w:val="center"/>
        <w:rPr>
          <w:rFonts w:ascii="Times New Roman" w:hAnsi="Times New Roman" w:cs="Times New Roman"/>
          <w:b/>
          <w:i w:val="0"/>
          <w:sz w:val="24"/>
          <w:szCs w:val="24"/>
          <w:u w:val="single"/>
          <w:lang w:val="ru-RU"/>
        </w:rPr>
      </w:pPr>
      <w:r w:rsidRPr="007E6E16">
        <w:rPr>
          <w:rFonts w:ascii="Times New Roman" w:hAnsi="Times New Roman" w:cs="Times New Roman"/>
          <w:b/>
          <w:i w:val="0"/>
          <w:sz w:val="24"/>
          <w:szCs w:val="24"/>
          <w:u w:val="single"/>
          <w:lang w:val="ru-RU"/>
        </w:rPr>
        <w:t>МО «Петровский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Представлено тремя с/</w:t>
      </w:r>
      <w:proofErr w:type="spellStart"/>
      <w:r w:rsidRPr="00411634">
        <w:rPr>
          <w:rFonts w:ascii="Times New Roman" w:hAnsi="Times New Roman" w:cs="Times New Roman"/>
          <w:i w:val="0"/>
          <w:sz w:val="24"/>
          <w:szCs w:val="24"/>
          <w:lang w:val="ru-RU"/>
        </w:rPr>
        <w:t>х</w:t>
      </w:r>
      <w:proofErr w:type="spellEnd"/>
      <w:r w:rsidRPr="00411634">
        <w:rPr>
          <w:rFonts w:ascii="Times New Roman" w:hAnsi="Times New Roman" w:cs="Times New Roman"/>
          <w:i w:val="0"/>
          <w:sz w:val="24"/>
          <w:szCs w:val="24"/>
          <w:lang w:val="ru-RU"/>
        </w:rPr>
        <w:t xml:space="preserve"> предприятиями.  СХПК «Красная Заря» </w:t>
      </w:r>
      <w:proofErr w:type="gramStart"/>
      <w:r w:rsidRPr="00411634">
        <w:rPr>
          <w:rFonts w:ascii="Times New Roman" w:hAnsi="Times New Roman" w:cs="Times New Roman"/>
          <w:i w:val="0"/>
          <w:sz w:val="24"/>
          <w:szCs w:val="24"/>
          <w:lang w:val="ru-RU"/>
        </w:rPr>
        <w:t>ликвидирован</w:t>
      </w:r>
      <w:proofErr w:type="gramEnd"/>
      <w:r w:rsidRPr="00411634">
        <w:rPr>
          <w:rFonts w:ascii="Times New Roman" w:hAnsi="Times New Roman" w:cs="Times New Roman"/>
          <w:i w:val="0"/>
          <w:sz w:val="24"/>
          <w:szCs w:val="24"/>
          <w:lang w:val="ru-RU"/>
        </w:rPr>
        <w:t xml:space="preserve">.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ООО «Изумруд», образовано в 2005 году, неработающее предприятие.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w:t>
      </w:r>
      <w:r w:rsidRPr="00411634">
        <w:rPr>
          <w:rFonts w:ascii="Times New Roman" w:hAnsi="Times New Roman" w:cs="Times New Roman"/>
          <w:i w:val="0"/>
          <w:sz w:val="24"/>
          <w:szCs w:val="24"/>
          <w:lang w:val="ru-RU"/>
        </w:rPr>
        <w:tab/>
        <w:t>ООО «Заря» арендует земли СХПК «Красная Заря».</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сельскохозяйственной продукции за 2022 год составила по данному хозяйству 165,9 млн</w:t>
      </w:r>
      <w:proofErr w:type="gramStart"/>
      <w:r w:rsidRPr="00411634">
        <w:rPr>
          <w:rFonts w:ascii="Times New Roman" w:hAnsi="Times New Roman" w:cs="Times New Roman"/>
          <w:i w:val="0"/>
          <w:sz w:val="24"/>
          <w:szCs w:val="24"/>
          <w:lang w:val="ru-RU"/>
        </w:rPr>
        <w:t>.р</w:t>
      </w:r>
      <w:proofErr w:type="gramEnd"/>
      <w:r w:rsidRPr="00411634">
        <w:rPr>
          <w:rFonts w:ascii="Times New Roman" w:hAnsi="Times New Roman" w:cs="Times New Roman"/>
          <w:i w:val="0"/>
          <w:sz w:val="24"/>
          <w:szCs w:val="24"/>
          <w:lang w:val="ru-RU"/>
        </w:rPr>
        <w:t>ублей. Структура посевных площадей хозяйства представлена зерновыми культурами, подсолнечником, соей. 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уровнем товарности реализуемой продукции и ценовой политикой.</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2023 году предусматривается  увеличение объемов реализации продукции на 0,3%.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Базовым вариантом планирования предусматривается рост объемов реализации продукции сельскохозяйственного производства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ab/>
        <w:t xml:space="preserve">в 2024 году темп роста объема реализованной продукции составит 1,9%  к уровню 2023года;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2025 году темп роста объема реализованной продукции составит 4,1%  к уровню 2024ода;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6,5%  к уровню 2025 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производства и реализации сельскохозяйственной продукции  предусматривает более низкие темпы роста  производства и реализации сельскохозяйственной продукции. Рост объемов реализации продукции сельскохозяйственного производства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2024 году темп роста объема реализованной продукции останется на уровне 2023года;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2025 году  - 0,71% к уровню 2024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- 1,3% к уровню 2025 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u w:val="single"/>
          <w:lang w:val="ru-RU"/>
        </w:rPr>
      </w:pPr>
      <w:r w:rsidRPr="00411634">
        <w:rPr>
          <w:rFonts w:ascii="Times New Roman" w:hAnsi="Times New Roman" w:cs="Times New Roman"/>
          <w:i w:val="0"/>
          <w:sz w:val="24"/>
          <w:szCs w:val="24"/>
          <w:u w:val="single"/>
          <w:lang w:val="ru-RU"/>
        </w:rPr>
        <w:t>МО «Поселок. Черемисиново»</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СХПК «</w:t>
      </w:r>
      <w:proofErr w:type="spellStart"/>
      <w:r w:rsidRPr="00411634">
        <w:rPr>
          <w:rFonts w:ascii="Times New Roman" w:hAnsi="Times New Roman" w:cs="Times New Roman"/>
          <w:i w:val="0"/>
          <w:sz w:val="24"/>
          <w:szCs w:val="24"/>
          <w:lang w:val="ru-RU"/>
        </w:rPr>
        <w:t>Черемисиновский</w:t>
      </w:r>
      <w:proofErr w:type="spellEnd"/>
      <w:r w:rsidRPr="00411634">
        <w:rPr>
          <w:rFonts w:ascii="Times New Roman" w:hAnsi="Times New Roman" w:cs="Times New Roman"/>
          <w:i w:val="0"/>
          <w:sz w:val="24"/>
          <w:szCs w:val="24"/>
          <w:lang w:val="ru-RU"/>
        </w:rPr>
        <w:t xml:space="preserve">» не осуществляет производственную деятельность </w:t>
      </w:r>
      <w:proofErr w:type="gramStart"/>
      <w:r w:rsidRPr="00411634">
        <w:rPr>
          <w:rFonts w:ascii="Times New Roman" w:hAnsi="Times New Roman" w:cs="Times New Roman"/>
          <w:i w:val="0"/>
          <w:sz w:val="24"/>
          <w:szCs w:val="24"/>
          <w:lang w:val="ru-RU"/>
        </w:rPr>
        <w:t>–н</w:t>
      </w:r>
      <w:proofErr w:type="gramEnd"/>
      <w:r w:rsidRPr="00411634">
        <w:rPr>
          <w:rFonts w:ascii="Times New Roman" w:hAnsi="Times New Roman" w:cs="Times New Roman"/>
          <w:i w:val="0"/>
          <w:sz w:val="24"/>
          <w:szCs w:val="24"/>
          <w:lang w:val="ru-RU"/>
        </w:rPr>
        <w:t>евостребованные земли пайщиков арендует  ООО «Авангард-–</w:t>
      </w:r>
      <w:proofErr w:type="spellStart"/>
      <w:r w:rsidRPr="00411634">
        <w:rPr>
          <w:rFonts w:ascii="Times New Roman" w:hAnsi="Times New Roman" w:cs="Times New Roman"/>
          <w:i w:val="0"/>
          <w:sz w:val="24"/>
          <w:szCs w:val="24"/>
          <w:lang w:val="ru-RU"/>
        </w:rPr>
        <w:t>Агро</w:t>
      </w:r>
      <w:proofErr w:type="spellEnd"/>
      <w:r w:rsidRPr="00411634">
        <w:rPr>
          <w:rFonts w:ascii="Times New Roman" w:hAnsi="Times New Roman" w:cs="Times New Roman"/>
          <w:i w:val="0"/>
          <w:sz w:val="24"/>
          <w:szCs w:val="24"/>
          <w:lang w:val="ru-RU"/>
        </w:rPr>
        <w:t xml:space="preserve"> –Курск», входящее в МО «</w:t>
      </w:r>
      <w:proofErr w:type="spellStart"/>
      <w:r w:rsidRPr="00411634">
        <w:rPr>
          <w:rFonts w:ascii="Times New Roman" w:hAnsi="Times New Roman" w:cs="Times New Roman"/>
          <w:i w:val="0"/>
          <w:sz w:val="24"/>
          <w:szCs w:val="24"/>
          <w:lang w:val="ru-RU"/>
        </w:rPr>
        <w:t>Краснополянский</w:t>
      </w:r>
      <w:proofErr w:type="spellEnd"/>
      <w:r w:rsidRPr="00411634">
        <w:rPr>
          <w:rFonts w:ascii="Times New Roman" w:hAnsi="Times New Roman" w:cs="Times New Roman"/>
          <w:i w:val="0"/>
          <w:sz w:val="24"/>
          <w:szCs w:val="24"/>
          <w:lang w:val="ru-RU"/>
        </w:rPr>
        <w:t xml:space="preserve">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ЗАО «Янтарное», образованное на базе СХПК «</w:t>
      </w:r>
      <w:proofErr w:type="spellStart"/>
      <w:r w:rsidRPr="00411634">
        <w:rPr>
          <w:rFonts w:ascii="Times New Roman" w:hAnsi="Times New Roman" w:cs="Times New Roman"/>
          <w:i w:val="0"/>
          <w:sz w:val="24"/>
          <w:szCs w:val="24"/>
          <w:lang w:val="ru-RU"/>
        </w:rPr>
        <w:t>Черемисиновский</w:t>
      </w:r>
      <w:proofErr w:type="spellEnd"/>
      <w:r w:rsidRPr="00411634">
        <w:rPr>
          <w:rFonts w:ascii="Times New Roman" w:hAnsi="Times New Roman" w:cs="Times New Roman"/>
          <w:i w:val="0"/>
          <w:sz w:val="24"/>
          <w:szCs w:val="24"/>
          <w:lang w:val="ru-RU"/>
        </w:rPr>
        <w:t xml:space="preserve">» в 2008 году прекратил производственную деятельность, передав по договору уступки права аренды пользования землей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зарегистрированному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ООО «</w:t>
      </w:r>
      <w:proofErr w:type="spellStart"/>
      <w:r w:rsidRPr="00411634">
        <w:rPr>
          <w:rFonts w:ascii="Times New Roman" w:hAnsi="Times New Roman" w:cs="Times New Roman"/>
          <w:i w:val="0"/>
          <w:sz w:val="24"/>
          <w:szCs w:val="24"/>
          <w:lang w:val="ru-RU"/>
        </w:rPr>
        <w:t>Агробизнес</w:t>
      </w:r>
      <w:proofErr w:type="spellEnd"/>
      <w:r w:rsidRPr="00411634">
        <w:rPr>
          <w:rFonts w:ascii="Times New Roman" w:hAnsi="Times New Roman" w:cs="Times New Roman"/>
          <w:i w:val="0"/>
          <w:sz w:val="24"/>
          <w:szCs w:val="24"/>
          <w:lang w:val="ru-RU"/>
        </w:rPr>
        <w:t>», образованное в 2006 году на базе СХПК «Луч свободы»  МО «Михайловский сельсовет», с 2011г прекратило производственную деятельность. Арендованные земли СХПК «Луч свободы» переданы в 2013г по договору уступки права аренды пользования землей ООО «Русское поле» в размере 1107 гектаров.</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ab/>
        <w:t>ООО «</w:t>
      </w:r>
      <w:proofErr w:type="spellStart"/>
      <w:r w:rsidRPr="00411634">
        <w:rPr>
          <w:rFonts w:ascii="Times New Roman" w:hAnsi="Times New Roman" w:cs="Times New Roman"/>
          <w:i w:val="0"/>
          <w:sz w:val="24"/>
          <w:szCs w:val="24"/>
          <w:lang w:val="ru-RU"/>
        </w:rPr>
        <w:t>Инвестагропродукт</w:t>
      </w:r>
      <w:proofErr w:type="spellEnd"/>
      <w:r w:rsidRPr="00411634">
        <w:rPr>
          <w:rFonts w:ascii="Times New Roman" w:hAnsi="Times New Roman" w:cs="Times New Roman"/>
          <w:i w:val="0"/>
          <w:sz w:val="24"/>
          <w:szCs w:val="24"/>
          <w:lang w:val="ru-RU"/>
        </w:rPr>
        <w:t>» прекратило производственную деятельность.</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ОГУП ИПС прекратило производственную деятельность.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lastRenderedPageBreak/>
        <w:t>ООО «Русское поле» образовано в 2011г. Использует земли принадлежащие ООО «</w:t>
      </w:r>
      <w:proofErr w:type="spellStart"/>
      <w:r w:rsidRPr="00411634">
        <w:rPr>
          <w:rFonts w:ascii="Times New Roman" w:hAnsi="Times New Roman" w:cs="Times New Roman"/>
          <w:i w:val="0"/>
          <w:sz w:val="24"/>
          <w:szCs w:val="24"/>
          <w:lang w:val="ru-RU"/>
        </w:rPr>
        <w:t>Агробизнес</w:t>
      </w:r>
      <w:proofErr w:type="spellEnd"/>
      <w:r w:rsidRPr="00411634">
        <w:rPr>
          <w:rFonts w:ascii="Times New Roman" w:hAnsi="Times New Roman" w:cs="Times New Roman"/>
          <w:i w:val="0"/>
          <w:sz w:val="24"/>
          <w:szCs w:val="24"/>
          <w:lang w:val="ru-RU"/>
        </w:rPr>
        <w:t xml:space="preserve">».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w:t>
      </w:r>
      <w:r w:rsidRPr="00411634">
        <w:rPr>
          <w:rFonts w:ascii="Times New Roman" w:hAnsi="Times New Roman" w:cs="Times New Roman"/>
          <w:i w:val="0"/>
          <w:sz w:val="24"/>
          <w:szCs w:val="24"/>
          <w:lang w:val="ru-RU"/>
        </w:rPr>
        <w:tab/>
        <w:t xml:space="preserve">ООО «Нива» арендует земли фонда перераспределения МО «Михайловский сельсовет», МО « </w:t>
      </w:r>
      <w:proofErr w:type="spellStart"/>
      <w:r w:rsidRPr="00411634">
        <w:rPr>
          <w:rFonts w:ascii="Times New Roman" w:hAnsi="Times New Roman" w:cs="Times New Roman"/>
          <w:i w:val="0"/>
          <w:sz w:val="24"/>
          <w:szCs w:val="24"/>
          <w:lang w:val="ru-RU"/>
        </w:rPr>
        <w:t>Удеревский</w:t>
      </w:r>
      <w:proofErr w:type="spellEnd"/>
      <w:r w:rsidRPr="00411634">
        <w:rPr>
          <w:rFonts w:ascii="Times New Roman" w:hAnsi="Times New Roman" w:cs="Times New Roman"/>
          <w:i w:val="0"/>
          <w:sz w:val="24"/>
          <w:szCs w:val="24"/>
          <w:lang w:val="ru-RU"/>
        </w:rPr>
        <w:t xml:space="preserve"> сельсовет» и МО «Петровский сельсовет». Занимается выращиванием продукции растениеводства.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ООО «Нива»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сельскохозяйственной продукции за 2022 год составила по данному хозяйству 543,9 млн. рублей. Структура посевных площадей хозяйства представлена зерновыми культурами, сахарной свеклой, соей. 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урожайность и товарность реализованной продукции.</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2023 году планируется увеличение объема реализации продукции растениеводства на 0,7%.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Базовый вариант предусматривает увеличение выручки от реализации продукции сельскохозяйственного производства и ее переработки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2024 году темп роста объема реализованной продукции составит 2,8%  к уровню 2023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2025 году  -  3,2% к уровню 2024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4,3%  к уровню 2025 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предусматривает увеличение выручки от реализации продукции сельскохозяйственного производства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2024 году темп роста объема реализованной продукции составит 0,7%  к уровню 2023 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2025 году  -  1,3% к уровню 2024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2026 году темп роста объема реализованной продукции составит 2,3%  к уровню 2025 года.</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6B3AD3" w:rsidRPr="00411634" w:rsidRDefault="006B3AD3" w:rsidP="004C2BE9">
      <w:pPr>
        <w:pStyle w:val="a3"/>
        <w:jc w:val="both"/>
        <w:rPr>
          <w:rFonts w:ascii="Times New Roman" w:hAnsi="Times New Roman" w:cs="Times New Roman"/>
          <w:i w:val="0"/>
          <w:sz w:val="24"/>
          <w:szCs w:val="24"/>
          <w:lang w:val="ru-RU"/>
        </w:rPr>
      </w:pPr>
    </w:p>
    <w:p w:rsidR="006B3AD3" w:rsidRPr="007E6E16" w:rsidRDefault="006B3AD3" w:rsidP="007E6E16">
      <w:pPr>
        <w:pStyle w:val="a3"/>
        <w:jc w:val="center"/>
        <w:rPr>
          <w:rFonts w:ascii="Times New Roman" w:hAnsi="Times New Roman" w:cs="Times New Roman"/>
          <w:b/>
          <w:i w:val="0"/>
          <w:sz w:val="24"/>
          <w:szCs w:val="24"/>
        </w:rPr>
      </w:pPr>
      <w:r w:rsidRPr="007E6E16">
        <w:rPr>
          <w:rFonts w:ascii="Times New Roman" w:hAnsi="Times New Roman" w:cs="Times New Roman"/>
          <w:b/>
          <w:i w:val="0"/>
          <w:sz w:val="24"/>
          <w:szCs w:val="24"/>
        </w:rPr>
        <w:t>ООО «</w:t>
      </w:r>
      <w:proofErr w:type="spellStart"/>
      <w:r w:rsidRPr="007E6E16">
        <w:rPr>
          <w:rFonts w:ascii="Times New Roman" w:hAnsi="Times New Roman" w:cs="Times New Roman"/>
          <w:b/>
          <w:i w:val="0"/>
          <w:sz w:val="24"/>
          <w:szCs w:val="24"/>
        </w:rPr>
        <w:t>ПаритетИнвест</w:t>
      </w:r>
      <w:proofErr w:type="spellEnd"/>
      <w:r w:rsidRPr="007E6E16">
        <w:rPr>
          <w:rFonts w:ascii="Times New Roman" w:hAnsi="Times New Roman" w:cs="Times New Roman"/>
          <w:b/>
          <w:i w:val="0"/>
          <w:sz w:val="24"/>
          <w:szCs w:val="24"/>
        </w:rPr>
        <w:t>»</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сельскохозяйственной продукции за 2022 год составила по данному хозяйству  603,3 млн</w:t>
      </w:r>
      <w:proofErr w:type="gramStart"/>
      <w:r w:rsidRPr="00411634">
        <w:rPr>
          <w:rFonts w:ascii="Times New Roman" w:hAnsi="Times New Roman" w:cs="Times New Roman"/>
          <w:i w:val="0"/>
          <w:sz w:val="24"/>
          <w:szCs w:val="24"/>
          <w:lang w:val="ru-RU"/>
        </w:rPr>
        <w:t>.р</w:t>
      </w:r>
      <w:proofErr w:type="gramEnd"/>
      <w:r w:rsidRPr="00411634">
        <w:rPr>
          <w:rFonts w:ascii="Times New Roman" w:hAnsi="Times New Roman" w:cs="Times New Roman"/>
          <w:i w:val="0"/>
          <w:sz w:val="24"/>
          <w:szCs w:val="24"/>
          <w:lang w:val="ru-RU"/>
        </w:rPr>
        <w:t>ублей. Структура посевных площадей хозяйства представлена зерновыми культурами, подсолнечником, соей. 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уровнем товарности реализуемой продукции и ценовой политикой.</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2023 году  темп роста объемов реализации сельскохозяйственной продукции составит 0,6 %  по сравнению с  уровнем 2022 года. Рост будет обеспечен за счет увеличения объемов реализации подсолнечника  на 40 %.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lastRenderedPageBreak/>
        <w:t>Базовый вариант предусматривает увеличение выручки от реализации продукции сельскохозяйственного производства и ее переработки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2024 году темп роста объема реализованной продукции составит 1,2%  к уровню 2023года;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2025 году  -  2,0% к уровню 2024года;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3,5%  к уровню 2025г.</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2024-2026 годах. Темпы роста не будут превышать 1,2%.</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6B3AD3" w:rsidRPr="00411634" w:rsidRDefault="006B3AD3" w:rsidP="004C2BE9">
      <w:pPr>
        <w:pStyle w:val="a3"/>
        <w:jc w:val="both"/>
        <w:rPr>
          <w:rFonts w:ascii="Times New Roman" w:hAnsi="Times New Roman" w:cs="Times New Roman"/>
          <w:i w:val="0"/>
          <w:sz w:val="24"/>
          <w:szCs w:val="24"/>
          <w:u w:val="single"/>
          <w:lang w:val="ru-RU"/>
        </w:rPr>
      </w:pPr>
      <w:r w:rsidRPr="00411634">
        <w:rPr>
          <w:rFonts w:ascii="Times New Roman" w:hAnsi="Times New Roman" w:cs="Times New Roman"/>
          <w:i w:val="0"/>
          <w:sz w:val="24"/>
          <w:szCs w:val="24"/>
          <w:u w:val="single"/>
          <w:lang w:val="ru-RU"/>
        </w:rPr>
        <w:t>МО «</w:t>
      </w:r>
      <w:proofErr w:type="spellStart"/>
      <w:r w:rsidRPr="00411634">
        <w:rPr>
          <w:rFonts w:ascii="Times New Roman" w:hAnsi="Times New Roman" w:cs="Times New Roman"/>
          <w:i w:val="0"/>
          <w:sz w:val="24"/>
          <w:szCs w:val="24"/>
          <w:u w:val="single"/>
          <w:lang w:val="ru-RU"/>
        </w:rPr>
        <w:t>Краснополянский</w:t>
      </w:r>
      <w:proofErr w:type="spellEnd"/>
      <w:r w:rsidRPr="00411634">
        <w:rPr>
          <w:rFonts w:ascii="Times New Roman" w:hAnsi="Times New Roman" w:cs="Times New Roman"/>
          <w:i w:val="0"/>
          <w:sz w:val="24"/>
          <w:szCs w:val="24"/>
          <w:u w:val="single"/>
          <w:lang w:val="ru-RU"/>
        </w:rPr>
        <w:t xml:space="preserve"> сельсовет»</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СХПК «Новый путь», который ликвидирован в 2008 году и на его базе  образован</w:t>
      </w:r>
      <w:proofErr w:type="gramStart"/>
      <w:r w:rsidRPr="00411634">
        <w:rPr>
          <w:rFonts w:ascii="Times New Roman" w:hAnsi="Times New Roman" w:cs="Times New Roman"/>
          <w:i w:val="0"/>
          <w:sz w:val="24"/>
          <w:szCs w:val="24"/>
          <w:lang w:val="ru-RU"/>
        </w:rPr>
        <w:t>о ООО</w:t>
      </w:r>
      <w:proofErr w:type="gram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Старосавинское</w:t>
      </w:r>
      <w:proofErr w:type="spellEnd"/>
      <w:r w:rsidRPr="00411634">
        <w:rPr>
          <w:rFonts w:ascii="Times New Roman" w:hAnsi="Times New Roman" w:cs="Times New Roman"/>
          <w:i w:val="0"/>
          <w:sz w:val="24"/>
          <w:szCs w:val="24"/>
          <w:lang w:val="ru-RU"/>
        </w:rPr>
        <w:t>».   ООО «</w:t>
      </w:r>
      <w:proofErr w:type="spellStart"/>
      <w:r w:rsidRPr="00411634">
        <w:rPr>
          <w:rFonts w:ascii="Times New Roman" w:hAnsi="Times New Roman" w:cs="Times New Roman"/>
          <w:i w:val="0"/>
          <w:sz w:val="24"/>
          <w:szCs w:val="24"/>
          <w:lang w:val="ru-RU"/>
        </w:rPr>
        <w:t>Старосавинское</w:t>
      </w:r>
      <w:proofErr w:type="spellEnd"/>
      <w:r w:rsidRPr="00411634">
        <w:rPr>
          <w:rFonts w:ascii="Times New Roman" w:hAnsi="Times New Roman" w:cs="Times New Roman"/>
          <w:i w:val="0"/>
          <w:sz w:val="24"/>
          <w:szCs w:val="24"/>
          <w:lang w:val="ru-RU"/>
        </w:rPr>
        <w:t xml:space="preserve">» выкупило скот у СХПК «Новый путь» и арендует  земли  СХПК «Новый путь».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СХПК «</w:t>
      </w:r>
      <w:proofErr w:type="spellStart"/>
      <w:r w:rsidRPr="00411634">
        <w:rPr>
          <w:rFonts w:ascii="Times New Roman" w:hAnsi="Times New Roman" w:cs="Times New Roman"/>
          <w:i w:val="0"/>
          <w:sz w:val="24"/>
          <w:szCs w:val="24"/>
          <w:lang w:val="ru-RU"/>
        </w:rPr>
        <w:t>Новосавинский</w:t>
      </w:r>
      <w:proofErr w:type="spellEnd"/>
      <w:r w:rsidRPr="00411634">
        <w:rPr>
          <w:rFonts w:ascii="Times New Roman" w:hAnsi="Times New Roman" w:cs="Times New Roman"/>
          <w:i w:val="0"/>
          <w:sz w:val="24"/>
          <w:szCs w:val="24"/>
          <w:lang w:val="ru-RU"/>
        </w:rPr>
        <w:t xml:space="preserve">» прекратило производственную деятельность. Скот продан в ООО «Аграрник», земля в аренде у него же.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ООО «Аграрник» прекратило производственную деятельность с 2009г, земля в аренде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зарегистрированному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  Скот продан. На территории МО в 2008 году  зарегистрирован</w:t>
      </w:r>
      <w:proofErr w:type="gramStart"/>
      <w:r w:rsidRPr="00411634">
        <w:rPr>
          <w:rFonts w:ascii="Times New Roman" w:hAnsi="Times New Roman" w:cs="Times New Roman"/>
          <w:i w:val="0"/>
          <w:sz w:val="24"/>
          <w:szCs w:val="24"/>
          <w:lang w:val="ru-RU"/>
        </w:rPr>
        <w:t>о ООО</w:t>
      </w:r>
      <w:proofErr w:type="gramEnd"/>
      <w:r w:rsidRPr="00411634">
        <w:rPr>
          <w:rFonts w:ascii="Times New Roman" w:hAnsi="Times New Roman" w:cs="Times New Roman"/>
          <w:i w:val="0"/>
          <w:sz w:val="24"/>
          <w:szCs w:val="24"/>
          <w:lang w:val="ru-RU"/>
        </w:rPr>
        <w:t xml:space="preserve"> «Черемисиново -1», которое арендовало невостребованные земли пайщиков СХПК «</w:t>
      </w:r>
      <w:proofErr w:type="spellStart"/>
      <w:r w:rsidRPr="00411634">
        <w:rPr>
          <w:rFonts w:ascii="Times New Roman" w:hAnsi="Times New Roman" w:cs="Times New Roman"/>
          <w:i w:val="0"/>
          <w:sz w:val="24"/>
          <w:szCs w:val="24"/>
          <w:lang w:val="ru-RU"/>
        </w:rPr>
        <w:t>Черемисиновский</w:t>
      </w:r>
      <w:proofErr w:type="spellEnd"/>
      <w:r w:rsidRPr="00411634">
        <w:rPr>
          <w:rFonts w:ascii="Times New Roman" w:hAnsi="Times New Roman" w:cs="Times New Roman"/>
          <w:i w:val="0"/>
          <w:sz w:val="24"/>
          <w:szCs w:val="24"/>
          <w:lang w:val="ru-RU"/>
        </w:rPr>
        <w:t xml:space="preserve">». С 2011г ООО «Черемисиново1» прекратило свою деятельность, земля в аренде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зарегистрированному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ООО «Авангард </w:t>
      </w:r>
      <w:proofErr w:type="gramStart"/>
      <w:r w:rsidRPr="00411634">
        <w:rPr>
          <w:rFonts w:ascii="Times New Roman" w:hAnsi="Times New Roman" w:cs="Times New Roman"/>
          <w:i w:val="0"/>
          <w:sz w:val="24"/>
          <w:szCs w:val="24"/>
          <w:lang w:val="ru-RU"/>
        </w:rPr>
        <w:t>–</w:t>
      </w:r>
      <w:proofErr w:type="spellStart"/>
      <w:r w:rsidRPr="00411634">
        <w:rPr>
          <w:rFonts w:ascii="Times New Roman" w:hAnsi="Times New Roman" w:cs="Times New Roman"/>
          <w:i w:val="0"/>
          <w:sz w:val="24"/>
          <w:szCs w:val="24"/>
          <w:lang w:val="ru-RU"/>
        </w:rPr>
        <w:t>А</w:t>
      </w:r>
      <w:proofErr w:type="gramEnd"/>
      <w:r w:rsidRPr="00411634">
        <w:rPr>
          <w:rFonts w:ascii="Times New Roman" w:hAnsi="Times New Roman" w:cs="Times New Roman"/>
          <w:i w:val="0"/>
          <w:sz w:val="24"/>
          <w:szCs w:val="24"/>
          <w:lang w:val="ru-RU"/>
        </w:rPr>
        <w:t>гро</w:t>
      </w:r>
      <w:proofErr w:type="spellEnd"/>
      <w:r w:rsidRPr="00411634">
        <w:rPr>
          <w:rFonts w:ascii="Times New Roman" w:hAnsi="Times New Roman" w:cs="Times New Roman"/>
          <w:i w:val="0"/>
          <w:sz w:val="24"/>
          <w:szCs w:val="24"/>
          <w:lang w:val="ru-RU"/>
        </w:rPr>
        <w:t xml:space="preserve"> –Курск» зарегистрировано по </w:t>
      </w:r>
      <w:proofErr w:type="spellStart"/>
      <w:r w:rsidRPr="00411634">
        <w:rPr>
          <w:rFonts w:ascii="Times New Roman" w:hAnsi="Times New Roman" w:cs="Times New Roman"/>
          <w:i w:val="0"/>
          <w:sz w:val="24"/>
          <w:szCs w:val="24"/>
          <w:lang w:val="ru-RU"/>
        </w:rPr>
        <w:t>Золотухинскому</w:t>
      </w:r>
      <w:proofErr w:type="spellEnd"/>
      <w:r w:rsidRPr="00411634">
        <w:rPr>
          <w:rFonts w:ascii="Times New Roman" w:hAnsi="Times New Roman" w:cs="Times New Roman"/>
          <w:i w:val="0"/>
          <w:sz w:val="24"/>
          <w:szCs w:val="24"/>
          <w:lang w:val="ru-RU"/>
        </w:rPr>
        <w:t xml:space="preserve"> району. Арендует земл</w:t>
      </w:r>
      <w:proofErr w:type="gramStart"/>
      <w:r w:rsidRPr="00411634">
        <w:rPr>
          <w:rFonts w:ascii="Times New Roman" w:hAnsi="Times New Roman" w:cs="Times New Roman"/>
          <w:i w:val="0"/>
          <w:sz w:val="24"/>
          <w:szCs w:val="24"/>
          <w:lang w:val="ru-RU"/>
        </w:rPr>
        <w:t>и ООО</w:t>
      </w:r>
      <w:proofErr w:type="gramEnd"/>
      <w:r w:rsidRPr="00411634">
        <w:rPr>
          <w:rFonts w:ascii="Times New Roman" w:hAnsi="Times New Roman" w:cs="Times New Roman"/>
          <w:i w:val="0"/>
          <w:sz w:val="24"/>
          <w:szCs w:val="24"/>
          <w:lang w:val="ru-RU"/>
        </w:rPr>
        <w:t xml:space="preserve"> «</w:t>
      </w:r>
      <w:proofErr w:type="spellStart"/>
      <w:r w:rsidRPr="00411634">
        <w:rPr>
          <w:rFonts w:ascii="Times New Roman" w:hAnsi="Times New Roman" w:cs="Times New Roman"/>
          <w:i w:val="0"/>
          <w:sz w:val="24"/>
          <w:szCs w:val="24"/>
          <w:lang w:val="ru-RU"/>
        </w:rPr>
        <w:t>Исаковское</w:t>
      </w:r>
      <w:proofErr w:type="spellEnd"/>
      <w:r w:rsidRPr="00411634">
        <w:rPr>
          <w:rFonts w:ascii="Times New Roman" w:hAnsi="Times New Roman" w:cs="Times New Roman"/>
          <w:i w:val="0"/>
          <w:sz w:val="24"/>
          <w:szCs w:val="24"/>
          <w:lang w:val="ru-RU"/>
        </w:rPr>
        <w:t xml:space="preserve">», ООО «Росник», ЗАО «Янтарное», ООО «Аграрник».  </w:t>
      </w:r>
    </w:p>
    <w:p w:rsidR="006B3AD3" w:rsidRPr="00411634" w:rsidRDefault="006B3AD3" w:rsidP="004C2BE9">
      <w:pPr>
        <w:pStyle w:val="a3"/>
        <w:jc w:val="both"/>
        <w:rPr>
          <w:rFonts w:ascii="Times New Roman" w:hAnsi="Times New Roman" w:cs="Times New Roman"/>
          <w:i w:val="0"/>
          <w:sz w:val="24"/>
          <w:szCs w:val="24"/>
        </w:rPr>
      </w:pPr>
    </w:p>
    <w:p w:rsidR="006B3AD3" w:rsidRPr="007E6E16" w:rsidRDefault="006B3AD3" w:rsidP="007E6E16">
      <w:pPr>
        <w:pStyle w:val="a3"/>
        <w:jc w:val="center"/>
        <w:rPr>
          <w:rFonts w:ascii="Times New Roman" w:hAnsi="Times New Roman" w:cs="Times New Roman"/>
          <w:b/>
          <w:i w:val="0"/>
          <w:sz w:val="24"/>
          <w:szCs w:val="24"/>
        </w:rPr>
      </w:pPr>
      <w:r w:rsidRPr="007E6E16">
        <w:rPr>
          <w:rFonts w:ascii="Times New Roman" w:hAnsi="Times New Roman" w:cs="Times New Roman"/>
          <w:b/>
          <w:i w:val="0"/>
          <w:sz w:val="24"/>
          <w:szCs w:val="24"/>
        </w:rPr>
        <w:t>СХПК имени Гагарина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Выручка от реализации сельскохозяйственной продукции за 2022 год составила по данному хозяйству  112,0 млн</w:t>
      </w:r>
      <w:proofErr w:type="gramStart"/>
      <w:r w:rsidRPr="00411634">
        <w:rPr>
          <w:rFonts w:ascii="Times New Roman" w:hAnsi="Times New Roman" w:cs="Times New Roman"/>
          <w:i w:val="0"/>
          <w:sz w:val="24"/>
          <w:szCs w:val="24"/>
          <w:lang w:val="ru-RU"/>
        </w:rPr>
        <w:t>.р</w:t>
      </w:r>
      <w:proofErr w:type="gramEnd"/>
      <w:r w:rsidRPr="00411634">
        <w:rPr>
          <w:rFonts w:ascii="Times New Roman" w:hAnsi="Times New Roman" w:cs="Times New Roman"/>
          <w:i w:val="0"/>
          <w:sz w:val="24"/>
          <w:szCs w:val="24"/>
          <w:lang w:val="ru-RU"/>
        </w:rPr>
        <w:t xml:space="preserve">ублей. Структура посевных площадей хозяйства представлена зерновыми культурами, подсолнечником, соей.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уровнем товарности реализуемой продукции и ценовой политикой.</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2023 году предусматривается рост выручки от реализации продукции сельскохозяйственного производства и ее переработки  по сравнению с 2022 годом </w:t>
      </w:r>
      <w:proofErr w:type="gramStart"/>
      <w:r w:rsidRPr="00411634">
        <w:rPr>
          <w:rFonts w:ascii="Times New Roman" w:hAnsi="Times New Roman" w:cs="Times New Roman"/>
          <w:i w:val="0"/>
          <w:sz w:val="24"/>
          <w:szCs w:val="24"/>
          <w:lang w:val="ru-RU"/>
        </w:rPr>
        <w:t>на</w:t>
      </w:r>
      <w:proofErr w:type="gramEnd"/>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0,3 %.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соответствии с плановой структурой посевных площадей планируется в базовом варианте рост производства подсолнечника на 8%, сои на 17,1%.Реализация зерновых культур в 2023 году увеличится на 2,1%.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Базовый вариант предусматривает увеличение выручки от реализации продукции сельскохозяйственного производства и ее переработки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2024 году темп роста объема реализованной продукции составит 2,6%  к уровню 2023года;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2025 году  -  4,7 %  к уровню 2024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lastRenderedPageBreak/>
        <w:t>в  2026 году темп роста объема реализованной продукции составит 6,0%  к уровню 2025 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2024-2026годах. Темпы роста не будут превышать 1,4%.</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ООО «</w:t>
      </w:r>
      <w:proofErr w:type="spellStart"/>
      <w:r w:rsidRPr="00411634">
        <w:rPr>
          <w:rFonts w:ascii="Times New Roman" w:hAnsi="Times New Roman" w:cs="Times New Roman"/>
          <w:i w:val="0"/>
          <w:sz w:val="24"/>
          <w:szCs w:val="24"/>
          <w:lang w:val="ru-RU"/>
        </w:rPr>
        <w:t>Старосавинское</w:t>
      </w:r>
      <w:proofErr w:type="spellEnd"/>
      <w:r w:rsidRPr="00411634">
        <w:rPr>
          <w:rFonts w:ascii="Times New Roman" w:hAnsi="Times New Roman" w:cs="Times New Roman"/>
          <w:i w:val="0"/>
          <w:sz w:val="24"/>
          <w:szCs w:val="24"/>
          <w:lang w:val="ru-RU"/>
        </w:rPr>
        <w:t>»</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Выручка от реализации сельскохозяйственной продукции за 2022 год составила по данному хозяйству 196,0 млн</w:t>
      </w:r>
      <w:proofErr w:type="gramStart"/>
      <w:r w:rsidRPr="00411634">
        <w:rPr>
          <w:rFonts w:ascii="Times New Roman" w:hAnsi="Times New Roman" w:cs="Times New Roman"/>
          <w:i w:val="0"/>
          <w:sz w:val="24"/>
          <w:szCs w:val="24"/>
          <w:lang w:val="ru-RU"/>
        </w:rPr>
        <w:t>.р</w:t>
      </w:r>
      <w:proofErr w:type="gramEnd"/>
      <w:r w:rsidRPr="00411634">
        <w:rPr>
          <w:rFonts w:ascii="Times New Roman" w:hAnsi="Times New Roman" w:cs="Times New Roman"/>
          <w:i w:val="0"/>
          <w:sz w:val="24"/>
          <w:szCs w:val="24"/>
          <w:lang w:val="ru-RU"/>
        </w:rPr>
        <w:t>ублей. Структура посевных площадей хозяйства представлена зерновыми культурами, подсолнечником, соей. Хозяйство производит продукцию животноводства молоко и мясо КРС. Во всех вариантах планирования структура производства и реализации сельскохозяйственных культур будет неизменна. По годам и по вариантам планирования будут изменяться площади посева в соответствии со структурой севооборота, уровнем товарности реализуемой продукции и ценовой политикой.</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2023 году предусматривается рост выручки от реализации продукции сельскохозяйственного производства и ее переработки  по сравнению с 2022 годом на 0,1%.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соответствии с плановой структурой посевных площадей планируется в базовом варианте рост реализации зерновых культур на 26,8% сои на 28,9%.</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Базовый вариант предусматривает увеличение выручки от реализации продукции сельскохозяйственного производства и ее переработки до 2025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2024 году темп роста объема реализованной продукции составит 2,3%  к уровню 2023 году;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2025 году  -  3,6%  к уровню 2024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5,6%  к уровню 2025 года.</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Планируется стабильная работа предприятия.</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2024-2026 годах. Темп роста выручки от реализации продукции сельскохозяйственного производства и ее переработки до 2026 года соответственно погодам:</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2024 году темп роста объема реализованной продукции составит 0,2%  к уровню 2023 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 в 2025 году  -  1,2%  к уровню 2024года; </w:t>
      </w: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в 2026 году темп роста объема реализованной продукции составит 2,1 %  к уровню 2025 года.</w:t>
      </w:r>
    </w:p>
    <w:p w:rsidR="006B3AD3" w:rsidRPr="00411634" w:rsidRDefault="006B3AD3" w:rsidP="004C2BE9">
      <w:pPr>
        <w:pStyle w:val="a3"/>
        <w:jc w:val="both"/>
        <w:rPr>
          <w:rFonts w:ascii="Times New Roman" w:hAnsi="Times New Roman" w:cs="Times New Roman"/>
          <w:i w:val="0"/>
          <w:sz w:val="24"/>
          <w:szCs w:val="24"/>
          <w:lang w:val="ru-RU"/>
        </w:rPr>
      </w:pPr>
    </w:p>
    <w:p w:rsidR="006B3AD3" w:rsidRPr="00411634" w:rsidRDefault="006B3AD3" w:rsidP="004C2BE9">
      <w:pPr>
        <w:pStyle w:val="a3"/>
        <w:jc w:val="both"/>
        <w:rPr>
          <w:rFonts w:ascii="Times New Roman" w:hAnsi="Times New Roman" w:cs="Times New Roman"/>
          <w:i w:val="0"/>
          <w:sz w:val="24"/>
          <w:szCs w:val="24"/>
          <w:lang w:val="ru-RU"/>
        </w:rPr>
      </w:pPr>
      <w:r w:rsidRPr="00411634">
        <w:rPr>
          <w:rFonts w:ascii="Times New Roman" w:hAnsi="Times New Roman" w:cs="Times New Roman"/>
          <w:i w:val="0"/>
          <w:sz w:val="24"/>
          <w:szCs w:val="24"/>
          <w:lang w:val="ru-RU"/>
        </w:rPr>
        <w:t xml:space="preserve">В случае неблагоприятных погодных условий, влекущих за собой снижение урожайности сельскохозяйственных культур и валового сбора, рассматривается консервативный вариант, когда темпы </w:t>
      </w:r>
      <w:proofErr w:type="gramStart"/>
      <w:r w:rsidRPr="00411634">
        <w:rPr>
          <w:rFonts w:ascii="Times New Roman" w:hAnsi="Times New Roman" w:cs="Times New Roman"/>
          <w:i w:val="0"/>
          <w:sz w:val="24"/>
          <w:szCs w:val="24"/>
          <w:lang w:val="ru-RU"/>
        </w:rPr>
        <w:t>роста объемов реализации продукции собственного производства</w:t>
      </w:r>
      <w:proofErr w:type="gramEnd"/>
      <w:r w:rsidRPr="00411634">
        <w:rPr>
          <w:rFonts w:ascii="Times New Roman" w:hAnsi="Times New Roman" w:cs="Times New Roman"/>
          <w:i w:val="0"/>
          <w:sz w:val="24"/>
          <w:szCs w:val="24"/>
          <w:lang w:val="ru-RU"/>
        </w:rPr>
        <w:t xml:space="preserve"> по сравнению с базовым вариантом в 2024-2026 годах ниже по каждому году.</w:t>
      </w:r>
    </w:p>
    <w:p w:rsidR="00543DFC" w:rsidRDefault="00543DFC" w:rsidP="00543DFC">
      <w:pPr>
        <w:jc w:val="both"/>
        <w:rPr>
          <w:rFonts w:ascii="Times New Roman" w:hAnsi="Times New Roman" w:cs="Times New Roman"/>
          <w:i w:val="0"/>
          <w:sz w:val="24"/>
          <w:szCs w:val="24"/>
          <w:lang w:val="ru-RU"/>
        </w:rPr>
      </w:pPr>
    </w:p>
    <w:p w:rsidR="00F919F9" w:rsidRPr="003E1DA8" w:rsidRDefault="00F919F9" w:rsidP="00F919F9">
      <w:pPr>
        <w:pStyle w:val="a6"/>
        <w:spacing w:after="240"/>
        <w:jc w:val="center"/>
        <w:rPr>
          <w:b/>
          <w:sz w:val="28"/>
          <w:szCs w:val="28"/>
        </w:rPr>
      </w:pPr>
      <w:r w:rsidRPr="003E1DA8">
        <w:rPr>
          <w:b/>
          <w:sz w:val="28"/>
          <w:szCs w:val="28"/>
        </w:rPr>
        <w:lastRenderedPageBreak/>
        <w:t>Потребительский   рынок   товаров   и  услуг.</w:t>
      </w:r>
    </w:p>
    <w:p w:rsidR="00543DFC" w:rsidRDefault="00543DFC" w:rsidP="00543DFC">
      <w:pPr>
        <w:jc w:val="both"/>
        <w:rPr>
          <w:rFonts w:ascii="Times New Roman" w:hAnsi="Times New Roman" w:cs="Times New Roman"/>
          <w:i w:val="0"/>
          <w:sz w:val="24"/>
          <w:szCs w:val="24"/>
          <w:lang w:val="ru-RU"/>
        </w:rPr>
      </w:pPr>
    </w:p>
    <w:p w:rsidR="00543DFC" w:rsidRPr="00166FB9" w:rsidRDefault="00543DFC" w:rsidP="00543DFC">
      <w:pPr>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Сегодня Россия находится в условиях воздействия санкций, беспрецедентных по своему масштабу. </w:t>
      </w:r>
      <w:proofErr w:type="spellStart"/>
      <w:r w:rsidRPr="00166FB9">
        <w:rPr>
          <w:rFonts w:ascii="Times New Roman" w:hAnsi="Times New Roman" w:cs="Times New Roman"/>
          <w:i w:val="0"/>
          <w:sz w:val="24"/>
          <w:szCs w:val="24"/>
          <w:lang w:val="ru-RU"/>
        </w:rPr>
        <w:t>Санкционное</w:t>
      </w:r>
      <w:proofErr w:type="spellEnd"/>
      <w:r w:rsidRPr="00166FB9">
        <w:rPr>
          <w:rFonts w:ascii="Times New Roman" w:hAnsi="Times New Roman" w:cs="Times New Roman"/>
          <w:i w:val="0"/>
          <w:sz w:val="24"/>
          <w:szCs w:val="24"/>
          <w:lang w:val="ru-RU"/>
        </w:rPr>
        <w:t xml:space="preserve"> воздействие отразилось на большинстве хозяйствующих субъектов, в том числе на субъектах малого и среднего предпринимательства.</w:t>
      </w:r>
    </w:p>
    <w:p w:rsidR="00543DFC" w:rsidRPr="00166FB9" w:rsidRDefault="00543DFC" w:rsidP="00543DFC">
      <w:pPr>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К основным проблемам, с которыми столкнулся </w:t>
      </w:r>
      <w:proofErr w:type="gramStart"/>
      <w:r w:rsidRPr="00166FB9">
        <w:rPr>
          <w:rFonts w:ascii="Times New Roman" w:hAnsi="Times New Roman" w:cs="Times New Roman"/>
          <w:i w:val="0"/>
          <w:sz w:val="24"/>
          <w:szCs w:val="24"/>
          <w:lang w:val="ru-RU"/>
        </w:rPr>
        <w:t>малый</w:t>
      </w:r>
      <w:proofErr w:type="gramEnd"/>
      <w:r w:rsidRPr="00166FB9">
        <w:rPr>
          <w:rFonts w:ascii="Times New Roman" w:hAnsi="Times New Roman" w:cs="Times New Roman"/>
          <w:i w:val="0"/>
          <w:sz w:val="24"/>
          <w:szCs w:val="24"/>
          <w:lang w:val="ru-RU"/>
        </w:rPr>
        <w:t xml:space="preserve"> и средний бизнес после введения санкций следует отнести: высокую зависимость от импорта, значительный рост закупочных цен, снижение</w:t>
      </w:r>
      <w:r w:rsidRPr="00166FB9">
        <w:rPr>
          <w:sz w:val="24"/>
          <w:szCs w:val="24"/>
          <w:lang w:val="ru-RU"/>
        </w:rPr>
        <w:t xml:space="preserve"> </w:t>
      </w:r>
      <w:r w:rsidRPr="00166FB9">
        <w:rPr>
          <w:rFonts w:ascii="Times New Roman" w:hAnsi="Times New Roman" w:cs="Times New Roman"/>
          <w:i w:val="0"/>
          <w:sz w:val="24"/>
          <w:szCs w:val="24"/>
          <w:lang w:val="ru-RU"/>
        </w:rPr>
        <w:t xml:space="preserve">покупательского спроса населения и вследствие этого снижение выручки у бизнеса, высокая </w:t>
      </w:r>
      <w:proofErr w:type="spellStart"/>
      <w:r w:rsidRPr="00166FB9">
        <w:rPr>
          <w:rFonts w:ascii="Times New Roman" w:hAnsi="Times New Roman" w:cs="Times New Roman"/>
          <w:i w:val="0"/>
          <w:sz w:val="24"/>
          <w:szCs w:val="24"/>
          <w:lang w:val="ru-RU"/>
        </w:rPr>
        <w:t>волатильность</w:t>
      </w:r>
      <w:proofErr w:type="spellEnd"/>
      <w:r w:rsidRPr="00166FB9">
        <w:rPr>
          <w:rFonts w:ascii="Times New Roman" w:hAnsi="Times New Roman" w:cs="Times New Roman"/>
          <w:i w:val="0"/>
          <w:sz w:val="24"/>
          <w:szCs w:val="24"/>
          <w:lang w:val="ru-RU"/>
        </w:rPr>
        <w:t xml:space="preserve"> рубля, разрыв цепочек поставок и налаженной системы сбыта.</w:t>
      </w:r>
    </w:p>
    <w:p w:rsidR="00543DFC" w:rsidRPr="00166FB9" w:rsidRDefault="00543DFC" w:rsidP="00543DFC">
      <w:pPr>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В этот сложный период на федеральном и региональном уровне был принят комплекс мер для поддержки субъектов МСП, к которым относятся безвозмездная финансовая помощь – предоставление грантов для организаций МСП ЮЛ и ИП, ведущих деятельность в наиболее пострадавших отраслях; субсидии МСП и СОКНО на нерабочие дни в размере 1 МРОТ на работника; </w:t>
      </w:r>
      <w:proofErr w:type="gramStart"/>
      <w:r w:rsidRPr="00166FB9">
        <w:rPr>
          <w:rFonts w:ascii="Times New Roman" w:hAnsi="Times New Roman" w:cs="Times New Roman"/>
          <w:i w:val="0"/>
          <w:sz w:val="24"/>
          <w:szCs w:val="24"/>
          <w:lang w:val="ru-RU"/>
        </w:rPr>
        <w:t xml:space="preserve">льготное кредитование на восстановление предпринимательской деятельности, освобождение от ряда налогов, сборов и страховых взносов; продление срока уплаты налоговых платежей, отсрочка предоставления отчетности, мораторий на банкротство, всесторонняя консультационная поддержка, расширение доступа малого и среднего бизнеса к участию в государственных закупках, развитие </w:t>
      </w:r>
      <w:proofErr w:type="spellStart"/>
      <w:r w:rsidRPr="00166FB9">
        <w:rPr>
          <w:rFonts w:ascii="Times New Roman" w:hAnsi="Times New Roman" w:cs="Times New Roman"/>
          <w:i w:val="0"/>
          <w:sz w:val="24"/>
          <w:szCs w:val="24"/>
          <w:lang w:val="ru-RU"/>
        </w:rPr>
        <w:t>импортозамещения</w:t>
      </w:r>
      <w:proofErr w:type="spellEnd"/>
      <w:r w:rsidRPr="00166FB9">
        <w:rPr>
          <w:rFonts w:ascii="Times New Roman" w:hAnsi="Times New Roman" w:cs="Times New Roman"/>
          <w:i w:val="0"/>
          <w:sz w:val="24"/>
          <w:szCs w:val="24"/>
          <w:lang w:val="ru-RU"/>
        </w:rPr>
        <w:t xml:space="preserve"> и технологического суверенитета, экспертное консультирование бизнеса, разработку широкого спектра цифровых сервисов и др. </w:t>
      </w:r>
      <w:proofErr w:type="gramEnd"/>
    </w:p>
    <w:p w:rsidR="00543DFC" w:rsidRPr="00166FB9" w:rsidRDefault="00543DFC" w:rsidP="00543DFC">
      <w:pPr>
        <w:pStyle w:val="a5"/>
        <w:jc w:val="both"/>
      </w:pPr>
      <w:r w:rsidRPr="00166FB9">
        <w:t xml:space="preserve">Так, Корпорация МСП – федеральный институт поддержки малого и среднего предпринимательства через «Сервис 360°» помогает малому и среднему бизнеса участвовать в закупках, получать льготные кредиты, пользоваться различными механизмами государственной поддержки. </w:t>
      </w:r>
    </w:p>
    <w:p w:rsidR="00543DFC" w:rsidRPr="00166FB9" w:rsidRDefault="00543DFC" w:rsidP="00543DFC">
      <w:pPr>
        <w:pStyle w:val="a5"/>
        <w:jc w:val="both"/>
      </w:pPr>
      <w:r w:rsidRPr="00166FB9">
        <w:t>Цифровые сервисы по поддержке малого и среднего бизнеса, такие как «Финансовая культура»</w:t>
      </w:r>
      <w:proofErr w:type="gramStart"/>
      <w:r w:rsidRPr="00166FB9">
        <w:t xml:space="preserve"> ,</w:t>
      </w:r>
      <w:proofErr w:type="gramEnd"/>
      <w:r w:rsidRPr="00166FB9">
        <w:t xml:space="preserve"> с дружелюбным интерфейсом, представляющие обучающие и информационные материалы по финансовой грамотности, информационные материалы по мерам государственной поддержки предпринимателей. </w:t>
      </w:r>
    </w:p>
    <w:p w:rsidR="00543DFC" w:rsidRPr="00166FB9" w:rsidRDefault="00543DFC" w:rsidP="00543DFC">
      <w:pPr>
        <w:pStyle w:val="a5"/>
        <w:jc w:val="both"/>
      </w:pPr>
      <w:r w:rsidRPr="00166FB9">
        <w:t xml:space="preserve">Портал по поддержке малого и среднего бизнеса «Мой бизнес» Минэкономразвития РФ предоставляет востребованные </w:t>
      </w:r>
      <w:proofErr w:type="spellStart"/>
      <w:r w:rsidRPr="00166FB9">
        <w:t>онлайн-сервисы</w:t>
      </w:r>
      <w:proofErr w:type="spellEnd"/>
      <w:r w:rsidRPr="00166FB9">
        <w:t xml:space="preserve"> для бизнеса. Цифровая платформа «МСП. РФ», на которой представлены бесплатный сервис «Конструктор документов», информационные материалы о мерах государственной поддержки МСП. При создании предпринимателями цифрового профиля на портале «</w:t>
      </w:r>
      <w:proofErr w:type="spellStart"/>
      <w:r w:rsidRPr="00166FB9">
        <w:t>Госуслуги</w:t>
      </w:r>
      <w:proofErr w:type="spellEnd"/>
      <w:r w:rsidRPr="00166FB9">
        <w:t>» сервис цифровой платформы помогает подобрать федеральные и региональные программы поддержки и широкий спектр услуг, учитывая специфику деятельности компании.</w:t>
      </w:r>
    </w:p>
    <w:p w:rsidR="0056180B" w:rsidRPr="0056180B" w:rsidRDefault="00543DFC" w:rsidP="0056180B">
      <w:pPr>
        <w:pStyle w:val="a3"/>
        <w:jc w:val="both"/>
        <w:rPr>
          <w:rFonts w:ascii="Times New Roman" w:hAnsi="Times New Roman" w:cs="Times New Roman"/>
          <w:i w:val="0"/>
          <w:sz w:val="24"/>
          <w:szCs w:val="24"/>
          <w:lang w:val="ru-RU"/>
        </w:rPr>
      </w:pPr>
      <w:r w:rsidRPr="0056180B">
        <w:rPr>
          <w:rFonts w:ascii="Times New Roman" w:hAnsi="Times New Roman" w:cs="Times New Roman"/>
          <w:i w:val="0"/>
          <w:sz w:val="24"/>
          <w:szCs w:val="24"/>
          <w:lang w:val="ru-RU"/>
        </w:rPr>
        <w:t xml:space="preserve">    </w:t>
      </w:r>
      <w:r w:rsidR="0056180B" w:rsidRPr="0056180B">
        <w:rPr>
          <w:rFonts w:ascii="Times New Roman" w:hAnsi="Times New Roman" w:cs="Times New Roman"/>
          <w:i w:val="0"/>
          <w:color w:val="7030A0"/>
          <w:sz w:val="24"/>
          <w:szCs w:val="24"/>
          <w:lang w:val="ru-RU"/>
        </w:rPr>
        <w:t xml:space="preserve">        </w:t>
      </w:r>
      <w:r w:rsidR="0056180B" w:rsidRPr="0056180B">
        <w:rPr>
          <w:rFonts w:ascii="Times New Roman" w:hAnsi="Times New Roman" w:cs="Times New Roman"/>
          <w:i w:val="0"/>
          <w:sz w:val="24"/>
          <w:szCs w:val="24"/>
          <w:lang w:val="ru-RU"/>
        </w:rPr>
        <w:t xml:space="preserve">В </w:t>
      </w:r>
      <w:proofErr w:type="spellStart"/>
      <w:r w:rsidR="0056180B" w:rsidRPr="0056180B">
        <w:rPr>
          <w:rFonts w:ascii="Times New Roman" w:hAnsi="Times New Roman" w:cs="Times New Roman"/>
          <w:i w:val="0"/>
          <w:sz w:val="24"/>
          <w:szCs w:val="24"/>
          <w:lang w:val="ru-RU"/>
        </w:rPr>
        <w:t>Черемисиновском</w:t>
      </w:r>
      <w:proofErr w:type="spellEnd"/>
      <w:r w:rsidR="0056180B" w:rsidRPr="0056180B">
        <w:rPr>
          <w:rFonts w:ascii="Times New Roman" w:hAnsi="Times New Roman" w:cs="Times New Roman"/>
          <w:i w:val="0"/>
          <w:sz w:val="24"/>
          <w:szCs w:val="24"/>
          <w:lang w:val="ru-RU"/>
        </w:rPr>
        <w:t xml:space="preserve"> районе функционирует 94 предприятия и организации различных форм собственности,  работают 193 индивидуальных предпринимателя. Из 94 предприятий и организаций 58 или 61,7% – муниципальной формы собственности, 17 или 18,1% частной формы собственности , 7  или 7,5%  собственность общественных и религиозных организаций, 10 или 10,6% федеральной, смешанной российской и областной формы собственности и 2 или 2,1 % прочие организации</w:t>
      </w:r>
    </w:p>
    <w:p w:rsidR="0056180B" w:rsidRPr="0056180B" w:rsidRDefault="0056180B" w:rsidP="0056180B">
      <w:pPr>
        <w:pStyle w:val="a3"/>
        <w:jc w:val="both"/>
        <w:rPr>
          <w:rFonts w:ascii="Times New Roman" w:hAnsi="Times New Roman" w:cs="Times New Roman"/>
          <w:i w:val="0"/>
          <w:sz w:val="24"/>
          <w:szCs w:val="24"/>
          <w:lang w:val="ru-RU"/>
        </w:rPr>
      </w:pPr>
      <w:r w:rsidRPr="0056180B">
        <w:rPr>
          <w:rFonts w:ascii="Times New Roman" w:hAnsi="Times New Roman" w:cs="Times New Roman"/>
          <w:i w:val="0"/>
          <w:sz w:val="24"/>
          <w:szCs w:val="24"/>
          <w:lang w:val="ru-RU"/>
        </w:rPr>
        <w:lastRenderedPageBreak/>
        <w:t xml:space="preserve">        Из общей численности населения на предприятиях и в организациях района в 2022 году было занято 2072 человека. </w:t>
      </w:r>
      <w:proofErr w:type="gramStart"/>
      <w:r w:rsidRPr="0056180B">
        <w:rPr>
          <w:rFonts w:ascii="Times New Roman" w:hAnsi="Times New Roman" w:cs="Times New Roman"/>
          <w:i w:val="0"/>
          <w:sz w:val="24"/>
          <w:szCs w:val="24"/>
          <w:lang w:val="ru-RU"/>
        </w:rPr>
        <w:t xml:space="preserve">Из них 19,5% занято в сельскохозяйственном производстве 16,8% в  сфере образования, 14,8% в сфере здравоохранения и предоставления социальных услуг, 4,0% в сфере культуры, 12,9% в обрабатывающем производстве, 4,8 %  в организациях транспорта и связи,  1,8%  на предприятиях осуществляющих производство и распределение электроэнергии, газа и воды, 2,7% -  на предприятиях торговли,  22,7%  - на прочих предприятиях и в организациях. </w:t>
      </w:r>
      <w:proofErr w:type="gramEnd"/>
    </w:p>
    <w:p w:rsidR="0056180B" w:rsidRPr="0056180B" w:rsidRDefault="0056180B" w:rsidP="0056180B">
      <w:pPr>
        <w:pStyle w:val="a3"/>
        <w:jc w:val="both"/>
        <w:rPr>
          <w:rFonts w:ascii="Times New Roman" w:hAnsi="Times New Roman" w:cs="Times New Roman"/>
          <w:bCs/>
          <w:i w:val="0"/>
          <w:sz w:val="24"/>
          <w:szCs w:val="24"/>
          <w:lang w:val="ru-RU"/>
        </w:rPr>
      </w:pPr>
      <w:r w:rsidRPr="0056180B">
        <w:rPr>
          <w:rFonts w:ascii="Times New Roman" w:hAnsi="Times New Roman" w:cs="Times New Roman"/>
          <w:i w:val="0"/>
          <w:color w:val="7030A0"/>
          <w:sz w:val="24"/>
          <w:szCs w:val="24"/>
          <w:lang w:val="ru-RU"/>
        </w:rPr>
        <w:t xml:space="preserve">            </w:t>
      </w:r>
      <w:r w:rsidRPr="0056180B">
        <w:rPr>
          <w:rFonts w:ascii="Times New Roman" w:hAnsi="Times New Roman" w:cs="Times New Roman"/>
          <w:bCs/>
          <w:i w:val="0"/>
          <w:sz w:val="24"/>
          <w:szCs w:val="24"/>
          <w:lang w:val="ru-RU"/>
        </w:rPr>
        <w:t xml:space="preserve"> Средняя заработная плата работников, занятых в экономике района в 2022 году составила 40200 рублей, что выше уровня прошлого года на 15,8%. </w:t>
      </w:r>
    </w:p>
    <w:p w:rsidR="00543DFC" w:rsidRPr="00166FB9" w:rsidRDefault="00543DFC" w:rsidP="0056180B">
      <w:pPr>
        <w:pStyle w:val="a3"/>
        <w:jc w:val="both"/>
        <w:rPr>
          <w:rFonts w:ascii="Times New Roman" w:hAnsi="Times New Roman" w:cs="Times New Roman"/>
          <w:i w:val="0"/>
          <w:sz w:val="24"/>
          <w:szCs w:val="24"/>
          <w:lang w:val="ru-RU"/>
        </w:rPr>
      </w:pP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В 2022 году на территории </w:t>
      </w:r>
      <w:proofErr w:type="spellStart"/>
      <w:r w:rsidRPr="00166FB9">
        <w:rPr>
          <w:rFonts w:ascii="Times New Roman" w:hAnsi="Times New Roman" w:cs="Times New Roman"/>
          <w:i w:val="0"/>
          <w:sz w:val="24"/>
          <w:szCs w:val="24"/>
          <w:lang w:val="ru-RU"/>
        </w:rPr>
        <w:t>Черемисиновского</w:t>
      </w:r>
      <w:proofErr w:type="spellEnd"/>
      <w:r w:rsidRPr="00166FB9">
        <w:rPr>
          <w:rFonts w:ascii="Times New Roman" w:hAnsi="Times New Roman" w:cs="Times New Roman"/>
          <w:i w:val="0"/>
          <w:sz w:val="24"/>
          <w:szCs w:val="24"/>
          <w:lang w:val="ru-RU"/>
        </w:rPr>
        <w:t xml:space="preserve"> района осуществляли свою деятельность 12 малых и средних организаций, 193 индивидуальных предпринимателя. Из 12 малых и средних организаций 8,3 % организаций промышленности, 8,3% рыбоводство, 8,3 организации ЖКХ 58,4% - организаций сельского хозяйства, 8,3% рыболовство, 16,7% - организаций торговли. Из 193 индивидуальных предпринимателей осуществляющих свою деятельность на территории района в 2022 году 30,1% занимались торговлей и общественным питанием -14,0% производством сельскохозяйственной продукции, 40,4% услугами транспорта, 1,1%- услуги парикмахерских,  5,7 % строительством, 8,7 % прочими услугами.</w:t>
      </w:r>
    </w:p>
    <w:p w:rsidR="00543DFC" w:rsidRPr="00166FB9" w:rsidRDefault="00543DFC" w:rsidP="00543DFC">
      <w:pPr>
        <w:pStyle w:val="a3"/>
        <w:ind w:firstLine="708"/>
        <w:jc w:val="both"/>
        <w:rPr>
          <w:rFonts w:ascii="Times New Roman" w:hAnsi="Times New Roman" w:cs="Times New Roman"/>
          <w:i w:val="0"/>
          <w:sz w:val="24"/>
          <w:szCs w:val="24"/>
          <w:lang w:val="ru-RU"/>
        </w:rPr>
      </w:pP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Плотность малого предпринимательства в районе составляет 266,6 индивидуальных предпринимателей  и малых предприятий на 10000 жителей </w:t>
      </w:r>
      <w:proofErr w:type="gramStart"/>
      <w:r w:rsidRPr="00166FB9">
        <w:rPr>
          <w:rFonts w:ascii="Times New Roman" w:hAnsi="Times New Roman" w:cs="Times New Roman"/>
          <w:i w:val="0"/>
          <w:sz w:val="24"/>
          <w:szCs w:val="24"/>
          <w:lang w:val="ru-RU"/>
        </w:rPr>
        <w:t xml:space="preserve">( </w:t>
      </w:r>
      <w:proofErr w:type="gramEnd"/>
      <w:r w:rsidRPr="00166FB9">
        <w:rPr>
          <w:rFonts w:ascii="Times New Roman" w:hAnsi="Times New Roman" w:cs="Times New Roman"/>
          <w:i w:val="0"/>
          <w:sz w:val="24"/>
          <w:szCs w:val="24"/>
          <w:lang w:val="ru-RU"/>
        </w:rPr>
        <w:t>по оперативным данным).</w:t>
      </w:r>
    </w:p>
    <w:p w:rsidR="00543DFC" w:rsidRPr="00166FB9" w:rsidRDefault="00543DFC" w:rsidP="00543DFC">
      <w:pPr>
        <w:pStyle w:val="a3"/>
        <w:jc w:val="both"/>
        <w:rPr>
          <w:rFonts w:ascii="Times New Roman" w:hAnsi="Times New Roman" w:cs="Times New Roman"/>
          <w:i w:val="0"/>
          <w:sz w:val="24"/>
          <w:szCs w:val="24"/>
          <w:lang w:val="ru-RU"/>
        </w:rPr>
      </w:pPr>
    </w:p>
    <w:p w:rsidR="00543DFC" w:rsidRPr="00166FB9" w:rsidRDefault="00543DFC" w:rsidP="00543DFC">
      <w:pPr>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В </w:t>
      </w:r>
      <w:proofErr w:type="spellStart"/>
      <w:r w:rsidRPr="00166FB9">
        <w:rPr>
          <w:rFonts w:ascii="Times New Roman" w:hAnsi="Times New Roman" w:cs="Times New Roman"/>
          <w:i w:val="0"/>
          <w:sz w:val="24"/>
          <w:szCs w:val="24"/>
          <w:lang w:val="ru-RU"/>
        </w:rPr>
        <w:t>Черемисиновском</w:t>
      </w:r>
      <w:proofErr w:type="spellEnd"/>
      <w:r w:rsidRPr="00166FB9">
        <w:rPr>
          <w:rFonts w:ascii="Times New Roman" w:hAnsi="Times New Roman" w:cs="Times New Roman"/>
          <w:i w:val="0"/>
          <w:sz w:val="24"/>
          <w:szCs w:val="24"/>
          <w:lang w:val="ru-RU"/>
        </w:rPr>
        <w:t xml:space="preserve"> районе в малом бизнесе занято 831 человек. На территории района зарегистрировано по данным налоговой инспекции  278  </w:t>
      </w:r>
      <w:proofErr w:type="spellStart"/>
      <w:r w:rsidRPr="00166FB9">
        <w:rPr>
          <w:rFonts w:ascii="Times New Roman" w:hAnsi="Times New Roman" w:cs="Times New Roman"/>
          <w:i w:val="0"/>
          <w:sz w:val="24"/>
          <w:szCs w:val="24"/>
          <w:lang w:val="ru-RU"/>
        </w:rPr>
        <w:t>самозанятых</w:t>
      </w:r>
      <w:proofErr w:type="spellEnd"/>
      <w:r w:rsidRPr="00166FB9">
        <w:rPr>
          <w:rFonts w:ascii="Times New Roman" w:hAnsi="Times New Roman" w:cs="Times New Roman"/>
          <w:i w:val="0"/>
          <w:sz w:val="24"/>
          <w:szCs w:val="24"/>
          <w:lang w:val="ru-RU"/>
        </w:rPr>
        <w:t xml:space="preserve"> граждан.</w:t>
      </w:r>
    </w:p>
    <w:p w:rsidR="00543DFC" w:rsidRPr="00166FB9" w:rsidRDefault="00543DFC" w:rsidP="00543DFC">
      <w:pPr>
        <w:jc w:val="both"/>
        <w:rPr>
          <w:rFonts w:ascii="Times New Roman" w:eastAsia="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w:t>
      </w:r>
      <w:r w:rsidRPr="00166FB9">
        <w:rPr>
          <w:rFonts w:ascii="Times New Roman" w:eastAsia="Times New Roman" w:hAnsi="Times New Roman" w:cs="Times New Roman"/>
          <w:i w:val="0"/>
          <w:sz w:val="24"/>
          <w:szCs w:val="24"/>
          <w:lang w:val="ru-RU"/>
        </w:rPr>
        <w:t xml:space="preserve">               В 2022 году всего на развитие МСП в сельском хозяйстве получено субсидий в размере 1,902 млн</w:t>
      </w:r>
      <w:proofErr w:type="gramStart"/>
      <w:r w:rsidRPr="00166FB9">
        <w:rPr>
          <w:rFonts w:ascii="Times New Roman" w:eastAsia="Times New Roman" w:hAnsi="Times New Roman" w:cs="Times New Roman"/>
          <w:i w:val="0"/>
          <w:sz w:val="24"/>
          <w:szCs w:val="24"/>
          <w:lang w:val="ru-RU"/>
        </w:rPr>
        <w:t>.р</w:t>
      </w:r>
      <w:proofErr w:type="gramEnd"/>
      <w:r w:rsidRPr="00166FB9">
        <w:rPr>
          <w:rFonts w:ascii="Times New Roman" w:eastAsia="Times New Roman" w:hAnsi="Times New Roman" w:cs="Times New Roman"/>
          <w:i w:val="0"/>
          <w:sz w:val="24"/>
          <w:szCs w:val="24"/>
          <w:lang w:val="ru-RU"/>
        </w:rPr>
        <w:t>ублей.</w:t>
      </w:r>
    </w:p>
    <w:p w:rsidR="00543DFC" w:rsidRPr="00166FB9" w:rsidRDefault="00543DFC" w:rsidP="00543DFC">
      <w:pPr>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Доля сданных в аренду субъектам  малого и среднего предпринимательства, </w:t>
      </w:r>
      <w:proofErr w:type="spellStart"/>
      <w:r w:rsidRPr="00166FB9">
        <w:rPr>
          <w:rFonts w:ascii="Times New Roman" w:hAnsi="Times New Roman" w:cs="Times New Roman"/>
          <w:i w:val="0"/>
          <w:sz w:val="24"/>
          <w:szCs w:val="24"/>
          <w:lang w:val="ru-RU"/>
        </w:rPr>
        <w:t>самозанятым</w:t>
      </w:r>
      <w:proofErr w:type="spellEnd"/>
      <w:r w:rsidRPr="00166FB9">
        <w:rPr>
          <w:rFonts w:ascii="Times New Roman" w:hAnsi="Times New Roman" w:cs="Times New Roman"/>
          <w:i w:val="0"/>
          <w:sz w:val="24"/>
          <w:szCs w:val="24"/>
          <w:lang w:val="ru-RU"/>
        </w:rPr>
        <w:t xml:space="preserve"> гражданам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государственного имущества и перечни муниципального имущества, в общем количестве </w:t>
      </w:r>
      <w:proofErr w:type="gramStart"/>
      <w:r w:rsidRPr="00166FB9">
        <w:rPr>
          <w:rFonts w:ascii="Times New Roman" w:hAnsi="Times New Roman" w:cs="Times New Roman"/>
          <w:i w:val="0"/>
          <w:sz w:val="24"/>
          <w:szCs w:val="24"/>
          <w:lang w:val="ru-RU"/>
        </w:rPr>
        <w:t>объектов недвижимого имущества, включенных в указанные перечни составила</w:t>
      </w:r>
      <w:proofErr w:type="gramEnd"/>
      <w:r w:rsidRPr="00166FB9">
        <w:rPr>
          <w:rFonts w:ascii="Times New Roman" w:hAnsi="Times New Roman" w:cs="Times New Roman"/>
          <w:i w:val="0"/>
          <w:sz w:val="24"/>
          <w:szCs w:val="24"/>
          <w:lang w:val="ru-RU"/>
        </w:rPr>
        <w:t xml:space="preserve"> за 2022 год 31,9 процента.</w:t>
      </w: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Оборот розничной торговли  по району за 2022 год составил 425261тыс. рублей, или </w:t>
      </w:r>
      <w:r w:rsidR="00F919F9">
        <w:rPr>
          <w:rFonts w:ascii="Times New Roman" w:hAnsi="Times New Roman" w:cs="Times New Roman"/>
          <w:i w:val="0"/>
          <w:sz w:val="24"/>
          <w:szCs w:val="24"/>
          <w:lang w:val="ru-RU"/>
        </w:rPr>
        <w:t>100,1</w:t>
      </w:r>
      <w:r w:rsidRPr="00166FB9">
        <w:rPr>
          <w:rFonts w:ascii="Times New Roman" w:hAnsi="Times New Roman" w:cs="Times New Roman"/>
          <w:i w:val="0"/>
          <w:sz w:val="24"/>
          <w:szCs w:val="24"/>
          <w:lang w:val="ru-RU"/>
        </w:rPr>
        <w:t>% к уровню 2021 года. В том числе оборот розничной торговл</w:t>
      </w:r>
      <w:proofErr w:type="gramStart"/>
      <w:r w:rsidRPr="00166FB9">
        <w:rPr>
          <w:rFonts w:ascii="Times New Roman" w:hAnsi="Times New Roman" w:cs="Times New Roman"/>
          <w:i w:val="0"/>
          <w:sz w:val="24"/>
          <w:szCs w:val="24"/>
          <w:lang w:val="ru-RU"/>
        </w:rPr>
        <w:t>и ООО</w:t>
      </w:r>
      <w:proofErr w:type="gramEnd"/>
      <w:r w:rsidRPr="00166FB9">
        <w:rPr>
          <w:rFonts w:ascii="Times New Roman" w:hAnsi="Times New Roman" w:cs="Times New Roman"/>
          <w:i w:val="0"/>
          <w:sz w:val="24"/>
          <w:szCs w:val="24"/>
          <w:lang w:val="ru-RU"/>
        </w:rPr>
        <w:t xml:space="preserve"> «Единство» составил 55166 тыс. рублей.</w:t>
      </w: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В 2022 году торговая сеть  района  состояла  из 55 стационарных торговых,  22 нестационарных торговых объектов и 1 автолавки, что составляет 10,1 торговых объектов на 1000 жителей района.</w:t>
      </w:r>
    </w:p>
    <w:p w:rsidR="00543DFC" w:rsidRPr="00166FB9" w:rsidRDefault="00543DFC" w:rsidP="00543DFC">
      <w:pPr>
        <w:pStyle w:val="a5"/>
        <w:spacing w:before="0" w:beforeAutospacing="0" w:after="0"/>
        <w:ind w:left="-17" w:firstLine="725"/>
        <w:contextualSpacing/>
        <w:jc w:val="both"/>
        <w:rPr>
          <w:i/>
        </w:rPr>
      </w:pPr>
      <w:r w:rsidRPr="00166FB9">
        <w:t xml:space="preserve">Для наполнения рынка, создания условий здоровой конкуренции и как, следствие снижения цен, а так же в качестве альтернативы законодательством предусмотрена возможность организации ярмарок. Еженедельно в районе проводится ярмарка, в которой участвуют более 90 физических и юридических лиц. </w:t>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Осуществляется мониторинг торговых мест на ярмарке, еженедельно проводимой в </w:t>
      </w:r>
      <w:proofErr w:type="spellStart"/>
      <w:r w:rsidRPr="00166FB9">
        <w:rPr>
          <w:rFonts w:ascii="Times New Roman" w:hAnsi="Times New Roman" w:cs="Times New Roman"/>
          <w:i w:val="0"/>
          <w:sz w:val="24"/>
          <w:szCs w:val="24"/>
          <w:lang w:val="ru-RU"/>
        </w:rPr>
        <w:t>Черемисиновском</w:t>
      </w:r>
      <w:proofErr w:type="spellEnd"/>
      <w:r w:rsidRPr="00166FB9">
        <w:rPr>
          <w:rFonts w:ascii="Times New Roman" w:hAnsi="Times New Roman" w:cs="Times New Roman"/>
          <w:i w:val="0"/>
          <w:sz w:val="24"/>
          <w:szCs w:val="24"/>
          <w:lang w:val="ru-RU"/>
        </w:rPr>
        <w:t xml:space="preserve"> районе.</w:t>
      </w: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Структура торговых объектов района представлена следующим образом: 70,5% - магазины, 28,2% - нестационарная торговая сеть, 1,3%  развозная торговля. Среди </w:t>
      </w:r>
      <w:r w:rsidRPr="00166FB9">
        <w:rPr>
          <w:rFonts w:ascii="Times New Roman" w:hAnsi="Times New Roman" w:cs="Times New Roman"/>
          <w:i w:val="0"/>
          <w:sz w:val="24"/>
          <w:szCs w:val="24"/>
          <w:lang w:val="ru-RU"/>
        </w:rPr>
        <w:lastRenderedPageBreak/>
        <w:t xml:space="preserve">магазинов, занимающихся торговым обслуживанием населения на территории района 9 или 16,4% продовольственные, 22 или 40,0% непродовольственные, 24 или 43,6% смешанные. </w:t>
      </w: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Площадь всех предприятий торговли района  составляет 6422 кв.м., в том числе торгового зала 4129,6 кв.м. Фактическая обеспеченность площадью торговых объектов по району составляет 8351,1 кв</w:t>
      </w:r>
      <w:proofErr w:type="gramStart"/>
      <w:r w:rsidRPr="00166FB9">
        <w:rPr>
          <w:rFonts w:ascii="Times New Roman" w:hAnsi="Times New Roman" w:cs="Times New Roman"/>
          <w:i w:val="0"/>
          <w:sz w:val="24"/>
          <w:szCs w:val="24"/>
          <w:lang w:val="ru-RU"/>
        </w:rPr>
        <w:t>.м</w:t>
      </w:r>
      <w:proofErr w:type="gramEnd"/>
      <w:r w:rsidRPr="00166FB9">
        <w:rPr>
          <w:rFonts w:ascii="Times New Roman" w:hAnsi="Times New Roman" w:cs="Times New Roman"/>
          <w:i w:val="0"/>
          <w:sz w:val="24"/>
          <w:szCs w:val="24"/>
          <w:lang w:val="ru-RU"/>
        </w:rPr>
        <w:t xml:space="preserve">  на 10000 человек.</w:t>
      </w:r>
    </w:p>
    <w:p w:rsidR="00543DFC" w:rsidRPr="00166FB9" w:rsidRDefault="00543DFC" w:rsidP="00543DFC">
      <w:pPr>
        <w:pStyle w:val="a3"/>
        <w:ind w:firstLine="708"/>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Из общего количества магазинов 45,2% составляют магазины с площадью торгового объекта до 50 кв.м., 38,4% - магазины площадью до 150 кв.м.,10,9% магазины площадью до 300кв.м., и 5,5 % магазины площадью свыше 300 кв.м.</w:t>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В сельской местности торговое обслуживание осуществляют магазины шаговой </w:t>
      </w:r>
      <w:proofErr w:type="gramStart"/>
      <w:r w:rsidRPr="00166FB9">
        <w:rPr>
          <w:rFonts w:ascii="Times New Roman" w:hAnsi="Times New Roman" w:cs="Times New Roman"/>
          <w:i w:val="0"/>
          <w:sz w:val="24"/>
          <w:szCs w:val="24"/>
          <w:lang w:val="ru-RU"/>
        </w:rPr>
        <w:t>доступности</w:t>
      </w:r>
      <w:proofErr w:type="gramEnd"/>
      <w:r w:rsidRPr="00166FB9">
        <w:rPr>
          <w:rFonts w:ascii="Times New Roman" w:hAnsi="Times New Roman" w:cs="Times New Roman"/>
          <w:i w:val="0"/>
          <w:sz w:val="24"/>
          <w:szCs w:val="24"/>
          <w:lang w:val="ru-RU"/>
        </w:rPr>
        <w:t xml:space="preserve"> принадлежащие  индивидуальным предпринимателям, которые имеют от 1 до 2 торговых точек и охватывают удаленные поселенья района.</w:t>
      </w:r>
    </w:p>
    <w:p w:rsidR="00543DFC" w:rsidRPr="00166FB9" w:rsidRDefault="00543DFC" w:rsidP="00543DFC">
      <w:pPr>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Уровень обеспеченности населения действующими нестационарными торговыми объектами составил 28,6 единиц на 10 тыс. человек населения.</w:t>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На территории района осуществляет свою деятельность ООО «Единство». В ее систему входят: 12 магазинов, 1 автолавки, 1 предприятие общественного питания на 80 посадочных места.</w:t>
      </w:r>
    </w:p>
    <w:p w:rsidR="00543DFC" w:rsidRPr="00166FB9" w:rsidRDefault="00543DFC" w:rsidP="00543DFC">
      <w:pPr>
        <w:pStyle w:val="a5"/>
        <w:spacing w:before="0" w:beforeAutospacing="0" w:after="0"/>
        <w:ind w:left="-17" w:firstLine="725"/>
        <w:contextualSpacing/>
        <w:jc w:val="both"/>
        <w:rPr>
          <w:i/>
        </w:rPr>
      </w:pPr>
      <w:r w:rsidRPr="00166FB9">
        <w:tab/>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w:t>
      </w:r>
      <w:r w:rsidRPr="00166FB9">
        <w:rPr>
          <w:rFonts w:ascii="Times New Roman" w:hAnsi="Times New Roman" w:cs="Times New Roman"/>
          <w:i w:val="0"/>
          <w:sz w:val="24"/>
          <w:szCs w:val="24"/>
          <w:lang w:val="ru-RU"/>
        </w:rPr>
        <w:tab/>
        <w:t xml:space="preserve">          Оборот общественного питания по району составил в 2022 году 7718 тыс</w:t>
      </w:r>
      <w:proofErr w:type="gramStart"/>
      <w:r w:rsidRPr="00166FB9">
        <w:rPr>
          <w:rFonts w:ascii="Times New Roman" w:hAnsi="Times New Roman" w:cs="Times New Roman"/>
          <w:i w:val="0"/>
          <w:sz w:val="24"/>
          <w:szCs w:val="24"/>
          <w:lang w:val="ru-RU"/>
        </w:rPr>
        <w:t>.р</w:t>
      </w:r>
      <w:proofErr w:type="gramEnd"/>
      <w:r w:rsidRPr="00166FB9">
        <w:rPr>
          <w:rFonts w:ascii="Times New Roman" w:hAnsi="Times New Roman" w:cs="Times New Roman"/>
          <w:i w:val="0"/>
          <w:sz w:val="24"/>
          <w:szCs w:val="24"/>
          <w:lang w:val="ru-RU"/>
        </w:rPr>
        <w:t xml:space="preserve">убле, что выше уровня 2021 года на </w:t>
      </w:r>
      <w:r w:rsidR="00F919F9">
        <w:rPr>
          <w:rFonts w:ascii="Times New Roman" w:hAnsi="Times New Roman" w:cs="Times New Roman"/>
          <w:i w:val="0"/>
          <w:sz w:val="24"/>
          <w:szCs w:val="24"/>
          <w:lang w:val="ru-RU"/>
        </w:rPr>
        <w:t>24,4</w:t>
      </w:r>
      <w:r w:rsidRPr="00166FB9">
        <w:rPr>
          <w:rFonts w:ascii="Times New Roman" w:hAnsi="Times New Roman" w:cs="Times New Roman"/>
          <w:i w:val="0"/>
          <w:sz w:val="24"/>
          <w:szCs w:val="24"/>
          <w:lang w:val="ru-RU"/>
        </w:rPr>
        <w:t>%. В том числе оборот общественного питания по ООО «Единство» составил 6496 тыс.рублей.</w:t>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В 2022 году проведен социологический опрос совместно с ГОУ </w:t>
      </w:r>
      <w:proofErr w:type="gramStart"/>
      <w:r w:rsidRPr="00166FB9">
        <w:rPr>
          <w:rFonts w:ascii="Times New Roman" w:hAnsi="Times New Roman" w:cs="Times New Roman"/>
          <w:i w:val="0"/>
          <w:sz w:val="24"/>
          <w:szCs w:val="24"/>
          <w:lang w:val="ru-RU"/>
        </w:rPr>
        <w:t>ВО</w:t>
      </w:r>
      <w:proofErr w:type="gramEnd"/>
      <w:r w:rsidRPr="00166FB9">
        <w:rPr>
          <w:rFonts w:ascii="Times New Roman" w:hAnsi="Times New Roman" w:cs="Times New Roman"/>
          <w:i w:val="0"/>
          <w:sz w:val="24"/>
          <w:szCs w:val="24"/>
          <w:lang w:val="ru-RU"/>
        </w:rPr>
        <w:t xml:space="preserve"> Курской области  «Курская академия государственной и муниципальной службы» комитетом по экономике и развитию Курской области субъектов малого и среднего предпринимательства </w:t>
      </w:r>
      <w:proofErr w:type="spellStart"/>
      <w:r w:rsidRPr="00166FB9">
        <w:rPr>
          <w:rFonts w:ascii="Times New Roman" w:hAnsi="Times New Roman" w:cs="Times New Roman"/>
          <w:i w:val="0"/>
          <w:sz w:val="24"/>
          <w:szCs w:val="24"/>
          <w:lang w:val="ru-RU"/>
        </w:rPr>
        <w:t>Черемисиновского</w:t>
      </w:r>
      <w:proofErr w:type="spellEnd"/>
      <w:r w:rsidRPr="00166FB9">
        <w:rPr>
          <w:rFonts w:ascii="Times New Roman" w:hAnsi="Times New Roman" w:cs="Times New Roman"/>
          <w:i w:val="0"/>
          <w:sz w:val="24"/>
          <w:szCs w:val="24"/>
          <w:lang w:val="ru-RU"/>
        </w:rPr>
        <w:t xml:space="preserve"> района Курской области.</w:t>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w:t>
      </w:r>
      <w:r w:rsidRPr="00166FB9">
        <w:rPr>
          <w:rFonts w:ascii="Times New Roman" w:hAnsi="Times New Roman" w:cs="Times New Roman"/>
          <w:i w:val="0"/>
          <w:sz w:val="24"/>
          <w:szCs w:val="24"/>
          <w:lang w:val="ru-RU"/>
        </w:rPr>
        <w:tab/>
        <w:t xml:space="preserve"> В </w:t>
      </w:r>
      <w:proofErr w:type="spellStart"/>
      <w:r w:rsidRPr="00166FB9">
        <w:rPr>
          <w:rFonts w:ascii="Times New Roman" w:hAnsi="Times New Roman" w:cs="Times New Roman"/>
          <w:i w:val="0"/>
          <w:sz w:val="24"/>
          <w:szCs w:val="24"/>
          <w:lang w:val="ru-RU"/>
        </w:rPr>
        <w:t>Черемисиновском</w:t>
      </w:r>
      <w:proofErr w:type="spellEnd"/>
      <w:r w:rsidRPr="00166FB9">
        <w:rPr>
          <w:rFonts w:ascii="Times New Roman" w:hAnsi="Times New Roman" w:cs="Times New Roman"/>
          <w:i w:val="0"/>
          <w:sz w:val="24"/>
          <w:szCs w:val="24"/>
          <w:lang w:val="ru-RU"/>
        </w:rPr>
        <w:t xml:space="preserve"> районе организовано предоставление в режиме "одного окна" государственных и муниципальных услуг, оказываемых на территории района, в  филиале многофункционального центра предоставления государственных и муниципальных услуг </w:t>
      </w:r>
      <w:proofErr w:type="spellStart"/>
      <w:r w:rsidRPr="00166FB9">
        <w:rPr>
          <w:rFonts w:ascii="Times New Roman" w:hAnsi="Times New Roman" w:cs="Times New Roman"/>
          <w:i w:val="0"/>
          <w:sz w:val="24"/>
          <w:szCs w:val="24"/>
          <w:lang w:val="ru-RU"/>
        </w:rPr>
        <w:t>Черемисиновского</w:t>
      </w:r>
      <w:proofErr w:type="spellEnd"/>
      <w:r w:rsidRPr="00166FB9">
        <w:rPr>
          <w:rFonts w:ascii="Times New Roman" w:hAnsi="Times New Roman" w:cs="Times New Roman"/>
          <w:i w:val="0"/>
          <w:sz w:val="24"/>
          <w:szCs w:val="24"/>
          <w:lang w:val="ru-RU"/>
        </w:rPr>
        <w:t xml:space="preserve"> района.</w:t>
      </w:r>
    </w:p>
    <w:p w:rsidR="00543DFC" w:rsidRPr="00166FB9"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В 2022 году заключено контрактов на сумму 79049,5 тыс</w:t>
      </w:r>
      <w:proofErr w:type="gramStart"/>
      <w:r w:rsidRPr="00166FB9">
        <w:rPr>
          <w:rFonts w:ascii="Times New Roman" w:hAnsi="Times New Roman" w:cs="Times New Roman"/>
          <w:i w:val="0"/>
          <w:sz w:val="24"/>
          <w:szCs w:val="24"/>
          <w:lang w:val="ru-RU"/>
        </w:rPr>
        <w:t>.р</w:t>
      </w:r>
      <w:proofErr w:type="gramEnd"/>
      <w:r w:rsidRPr="00166FB9">
        <w:rPr>
          <w:rFonts w:ascii="Times New Roman" w:hAnsi="Times New Roman" w:cs="Times New Roman"/>
          <w:i w:val="0"/>
          <w:sz w:val="24"/>
          <w:szCs w:val="24"/>
          <w:lang w:val="ru-RU"/>
        </w:rPr>
        <w:t>ублей, в том числе стоимостной объем договоров, заключенных с субъектами малого и среднего предпринимательства по результатам закупок, участниками которых являются только субъекты малого и среднего предпринимательства – 25047,8 тыс.рулей.</w:t>
      </w:r>
    </w:p>
    <w:p w:rsidR="00543DFC" w:rsidRDefault="00543DFC" w:rsidP="00543DFC">
      <w:pPr>
        <w:pStyle w:val="a3"/>
        <w:jc w:val="both"/>
        <w:rPr>
          <w:rFonts w:ascii="Times New Roman" w:hAnsi="Times New Roman" w:cs="Times New Roman"/>
          <w:i w:val="0"/>
          <w:sz w:val="24"/>
          <w:szCs w:val="24"/>
          <w:lang w:val="ru-RU"/>
        </w:rPr>
      </w:pPr>
      <w:r w:rsidRPr="00166FB9">
        <w:rPr>
          <w:rFonts w:ascii="Times New Roman" w:hAnsi="Times New Roman" w:cs="Times New Roman"/>
          <w:i w:val="0"/>
          <w:sz w:val="24"/>
          <w:szCs w:val="24"/>
          <w:lang w:val="ru-RU"/>
        </w:rPr>
        <w:t xml:space="preserve">             В соответствии  с мониторингом закупок товаров, работ, услуг для обеспечения государственных и муниципальных нужд в </w:t>
      </w:r>
      <w:proofErr w:type="spellStart"/>
      <w:r w:rsidRPr="00166FB9">
        <w:rPr>
          <w:rFonts w:ascii="Times New Roman" w:hAnsi="Times New Roman" w:cs="Times New Roman"/>
          <w:i w:val="0"/>
          <w:sz w:val="24"/>
          <w:szCs w:val="24"/>
          <w:lang w:val="ru-RU"/>
        </w:rPr>
        <w:t>Черемисиновском</w:t>
      </w:r>
      <w:proofErr w:type="spellEnd"/>
      <w:r w:rsidRPr="00166FB9">
        <w:rPr>
          <w:rFonts w:ascii="Times New Roman" w:hAnsi="Times New Roman" w:cs="Times New Roman"/>
          <w:i w:val="0"/>
          <w:sz w:val="24"/>
          <w:szCs w:val="24"/>
          <w:lang w:val="ru-RU"/>
        </w:rPr>
        <w:t xml:space="preserve"> районе в 2022 году доля заключенных муниципальных контрактов с субъектами малого и среднего предпринимательства составила 31,7 % от общей суммы заключенных контрактов и 15,1% в совокупном годовом объеме закупок.</w:t>
      </w: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543DFC">
      <w:pPr>
        <w:pStyle w:val="a3"/>
        <w:jc w:val="both"/>
        <w:rPr>
          <w:rFonts w:ascii="Times New Roman" w:hAnsi="Times New Roman" w:cs="Times New Roman"/>
          <w:i w:val="0"/>
          <w:sz w:val="24"/>
          <w:szCs w:val="24"/>
          <w:lang w:val="ru-RU"/>
        </w:rPr>
      </w:pPr>
    </w:p>
    <w:p w:rsidR="00772E61" w:rsidRDefault="00772E61" w:rsidP="00772E61">
      <w:pPr>
        <w:pStyle w:val="a6"/>
        <w:spacing w:after="240"/>
        <w:jc w:val="center"/>
        <w:rPr>
          <w:b/>
          <w:sz w:val="28"/>
          <w:szCs w:val="28"/>
        </w:rPr>
      </w:pPr>
      <w:r>
        <w:rPr>
          <w:b/>
          <w:sz w:val="28"/>
          <w:szCs w:val="28"/>
        </w:rPr>
        <w:lastRenderedPageBreak/>
        <w:t>ТРУД.</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rPr>
        <w:t xml:space="preserve">        В районе 10 муниципальных образований: из них 1 муниципальный район, 8-сельских и 1-городское,  99 населенных пунктов.        Среднегодовая численность население района в 2022 году составила 7690  человек.</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color w:val="7030A0"/>
          <w:sz w:val="24"/>
          <w:szCs w:val="24"/>
          <w:lang w:val="ru-RU"/>
        </w:rPr>
        <w:t xml:space="preserve">        </w:t>
      </w:r>
      <w:r w:rsidRPr="001B2BA3">
        <w:rPr>
          <w:rFonts w:ascii="Times New Roman" w:hAnsi="Times New Roman" w:cs="Times New Roman"/>
          <w:i w:val="0"/>
          <w:sz w:val="24"/>
          <w:szCs w:val="24"/>
          <w:lang w:val="ru-RU"/>
        </w:rPr>
        <w:t xml:space="preserve">В </w:t>
      </w:r>
      <w:proofErr w:type="spellStart"/>
      <w:r w:rsidRPr="001B2BA3">
        <w:rPr>
          <w:rFonts w:ascii="Times New Roman" w:hAnsi="Times New Roman" w:cs="Times New Roman"/>
          <w:i w:val="0"/>
          <w:sz w:val="24"/>
          <w:szCs w:val="24"/>
          <w:lang w:val="ru-RU"/>
        </w:rPr>
        <w:t>Черемисиновском</w:t>
      </w:r>
      <w:proofErr w:type="spellEnd"/>
      <w:r w:rsidRPr="001B2BA3">
        <w:rPr>
          <w:rFonts w:ascii="Times New Roman" w:hAnsi="Times New Roman" w:cs="Times New Roman"/>
          <w:i w:val="0"/>
          <w:sz w:val="24"/>
          <w:szCs w:val="24"/>
          <w:lang w:val="ru-RU"/>
        </w:rPr>
        <w:t xml:space="preserve"> районе функционирует 94 предприятия и организации различных форм собственности,  работают 193 индивидуальных предпринимателя. Из 94 предприятий и организаций 58 или 61,7% – муниципальной формы собственности, 17 или 18,1% частной формы собственности , 7  или 7,5%  собственность общественных и религиозных организаций, 10 или 10,6% федеральной, смешанной российской и областной формы собственности и 2 или 2,1 % прочие организации</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rPr>
        <w:t xml:space="preserve">        Из общей численности населения на предприятиях и в организациях района в 2022 году было занято 2072 человека. </w:t>
      </w:r>
      <w:proofErr w:type="gramStart"/>
      <w:r w:rsidRPr="001B2BA3">
        <w:rPr>
          <w:rFonts w:ascii="Times New Roman" w:hAnsi="Times New Roman" w:cs="Times New Roman"/>
          <w:i w:val="0"/>
          <w:sz w:val="24"/>
          <w:szCs w:val="24"/>
          <w:lang w:val="ru-RU"/>
        </w:rPr>
        <w:t xml:space="preserve">Из них 19,5% занято в сельскохозяйственном производстве 16,8% в  сфере образования, 14,8% в сфере здравоохранения и предоставления социальных услуг, 4,0% в сфере культуры, 12,9% в обрабатывающем производстве, 4,8 %  в организациях транспорта и связи,  1,8%  на предприятиях осуществляющих производство и распределение электроэнергии, газа и воды, 2,7% -  на предприятиях торговли,  22,7%  - на прочих предприятиях и в организациях. </w:t>
      </w:r>
      <w:proofErr w:type="gramEnd"/>
    </w:p>
    <w:p w:rsidR="00772E61" w:rsidRPr="001B2BA3" w:rsidRDefault="00772E61" w:rsidP="001B2BA3">
      <w:pPr>
        <w:pStyle w:val="a3"/>
        <w:jc w:val="both"/>
        <w:rPr>
          <w:rFonts w:ascii="Times New Roman" w:hAnsi="Times New Roman" w:cs="Times New Roman"/>
          <w:bCs/>
          <w:i w:val="0"/>
          <w:sz w:val="24"/>
          <w:szCs w:val="24"/>
          <w:lang w:val="ru-RU"/>
        </w:rPr>
      </w:pPr>
      <w:r w:rsidRPr="001B2BA3">
        <w:rPr>
          <w:rFonts w:ascii="Times New Roman" w:hAnsi="Times New Roman" w:cs="Times New Roman"/>
          <w:i w:val="0"/>
          <w:color w:val="7030A0"/>
          <w:sz w:val="24"/>
          <w:szCs w:val="24"/>
          <w:lang w:val="ru-RU"/>
        </w:rPr>
        <w:t xml:space="preserve">            </w:t>
      </w:r>
      <w:r w:rsidRPr="001B2BA3">
        <w:rPr>
          <w:rFonts w:ascii="Times New Roman" w:hAnsi="Times New Roman" w:cs="Times New Roman"/>
          <w:bCs/>
          <w:i w:val="0"/>
          <w:sz w:val="24"/>
          <w:szCs w:val="24"/>
          <w:lang w:val="ru-RU"/>
        </w:rPr>
        <w:t xml:space="preserve"> Средняя заработная плата работников, занятых в экономике района в 2022 году составила 40200 рублей, что выше уровня прошлого года на 15,8%. </w:t>
      </w:r>
    </w:p>
    <w:p w:rsidR="00772E61" w:rsidRPr="001B2BA3" w:rsidRDefault="00772E61" w:rsidP="001B2BA3">
      <w:pPr>
        <w:pStyle w:val="a6"/>
        <w:ind w:left="30"/>
        <w:jc w:val="both"/>
      </w:pPr>
      <w:r w:rsidRPr="001B2BA3">
        <w:t xml:space="preserve">                    В 2022 году в организациях бюджетной сферы района продолжилось поэтапное повышение уровня оплаты труда.</w:t>
      </w:r>
    </w:p>
    <w:p w:rsidR="00772E61" w:rsidRPr="001B2BA3" w:rsidRDefault="00772E61" w:rsidP="001B2BA3">
      <w:pPr>
        <w:pStyle w:val="a6"/>
        <w:tabs>
          <w:tab w:val="left" w:pos="390"/>
        </w:tabs>
        <w:ind w:left="30"/>
        <w:jc w:val="both"/>
      </w:pPr>
      <w:r w:rsidRPr="001B2BA3">
        <w:t xml:space="preserve">  Работникам учреждений образования на основе разработанной и утвержденной приказом отдела образования Администрации </w:t>
      </w:r>
      <w:proofErr w:type="spellStart"/>
      <w:r w:rsidRPr="001B2BA3">
        <w:t>Черемисиновского</w:t>
      </w:r>
      <w:proofErr w:type="spellEnd"/>
      <w:r w:rsidRPr="001B2BA3">
        <w:t xml:space="preserve"> района от 13.02.2013 г № 6. «Дорожная карта по достижению уровня оплаты труда, предусмотренного Указом Президента Российской Федерации от 7 мая 2012 года №597 «О мероприятиях по реализации государственной социальной политики», в которой предусматривается дальнейшее повышение  среднемесячной заработной платы работников образования.   </w:t>
      </w:r>
    </w:p>
    <w:p w:rsidR="00772E61" w:rsidRPr="001B2BA3" w:rsidRDefault="00772E61" w:rsidP="001B2BA3">
      <w:pPr>
        <w:pStyle w:val="a6"/>
        <w:spacing w:after="119"/>
        <w:ind w:firstLine="360"/>
        <w:jc w:val="both"/>
      </w:pPr>
      <w:r w:rsidRPr="001B2BA3">
        <w:t xml:space="preserve">В 2021 году продолжилось повышение заработной платы и работникам культуры. Меры по повышению заработной платы определены постановлением Администрации </w:t>
      </w:r>
      <w:proofErr w:type="spellStart"/>
      <w:r w:rsidRPr="001B2BA3">
        <w:t>Черемисиновского</w:t>
      </w:r>
      <w:proofErr w:type="spellEnd"/>
      <w:r w:rsidRPr="001B2BA3">
        <w:t xml:space="preserve"> района от 12.03.2013 года №81 «Об утверждении плана мероприяти</w:t>
      </w:r>
      <w:proofErr w:type="gramStart"/>
      <w:r w:rsidRPr="001B2BA3">
        <w:t>й(</w:t>
      </w:r>
      <w:proofErr w:type="gramEnd"/>
      <w:r w:rsidRPr="001B2BA3">
        <w:t>«дорожной карты») «Изменения в отраслях социальной сферы, направленные на повышение эффективности сферы культуры».</w:t>
      </w:r>
    </w:p>
    <w:p w:rsidR="00772E61" w:rsidRPr="001B2BA3" w:rsidRDefault="00772E61" w:rsidP="001B2BA3">
      <w:pPr>
        <w:spacing w:line="100" w:lineRule="atLeast"/>
        <w:ind w:left="45"/>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rPr>
        <w:t xml:space="preserve">      Во внебюджетном секторе экономики рост среднемесячной заработной платы во многом обеспечивается установлением целевых показателей и </w:t>
      </w:r>
      <w:proofErr w:type="gramStart"/>
      <w:r w:rsidRPr="001B2BA3">
        <w:rPr>
          <w:rFonts w:ascii="Times New Roman" w:hAnsi="Times New Roman" w:cs="Times New Roman"/>
          <w:i w:val="0"/>
          <w:sz w:val="24"/>
          <w:szCs w:val="24"/>
          <w:lang w:val="ru-RU"/>
        </w:rPr>
        <w:t>контролем за</w:t>
      </w:r>
      <w:proofErr w:type="gramEnd"/>
      <w:r w:rsidRPr="001B2BA3">
        <w:rPr>
          <w:rFonts w:ascii="Times New Roman" w:hAnsi="Times New Roman" w:cs="Times New Roman"/>
          <w:i w:val="0"/>
          <w:sz w:val="24"/>
          <w:szCs w:val="24"/>
          <w:lang w:val="ru-RU"/>
        </w:rPr>
        <w:t xml:space="preserve"> их выполнением</w:t>
      </w:r>
    </w:p>
    <w:p w:rsidR="00772E61" w:rsidRPr="001B2BA3" w:rsidRDefault="00772E61" w:rsidP="001B2BA3">
      <w:pPr>
        <w:pStyle w:val="a6"/>
        <w:tabs>
          <w:tab w:val="left" w:pos="390"/>
        </w:tabs>
        <w:ind w:left="30"/>
        <w:jc w:val="both"/>
        <w:rPr>
          <w:rStyle w:val="a8"/>
          <w:color w:val="auto"/>
          <w:lang w:eastAsia="ru-RU"/>
        </w:rPr>
      </w:pPr>
      <w:r w:rsidRPr="001B2BA3">
        <w:rPr>
          <w:rFonts w:eastAsia="Times New Roman"/>
        </w:rPr>
        <w:t xml:space="preserve">  </w:t>
      </w:r>
      <w:r w:rsidRPr="001B2BA3">
        <w:t xml:space="preserve">  </w:t>
      </w:r>
      <w:r w:rsidRPr="001B2BA3">
        <w:rPr>
          <w:lang w:eastAsia="ru-RU"/>
        </w:rPr>
        <w:t xml:space="preserve">При планировании ФОТ в 2024- 2026 году Администрация </w:t>
      </w:r>
      <w:proofErr w:type="spellStart"/>
      <w:r w:rsidRPr="001B2BA3">
        <w:rPr>
          <w:lang w:eastAsia="ru-RU"/>
        </w:rPr>
        <w:t>Черемисиновского</w:t>
      </w:r>
      <w:proofErr w:type="spellEnd"/>
      <w:r w:rsidRPr="001B2BA3">
        <w:rPr>
          <w:lang w:eastAsia="ru-RU"/>
        </w:rPr>
        <w:t xml:space="preserve"> района руководствовалась тем, что заработная плата выполняет две важнейшие функции:</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eastAsia="ru-RU"/>
        </w:rPr>
        <w:t>обеспечение граждан средствами к существованию, повышение уровня их жизни;</w:t>
      </w:r>
    </w:p>
    <w:p w:rsidR="00772E61" w:rsidRPr="001B2BA3" w:rsidRDefault="00772E61" w:rsidP="001B2BA3">
      <w:pPr>
        <w:pStyle w:val="a3"/>
        <w:jc w:val="both"/>
        <w:rPr>
          <w:rFonts w:ascii="Times New Roman" w:hAnsi="Times New Roman" w:cs="Times New Roman"/>
          <w:i w:val="0"/>
          <w:sz w:val="24"/>
          <w:szCs w:val="24"/>
          <w:lang w:val="ru-RU" w:eastAsia="ru-RU"/>
        </w:rPr>
      </w:pPr>
      <w:r w:rsidRPr="001B2BA3">
        <w:rPr>
          <w:rFonts w:ascii="Times New Roman" w:hAnsi="Times New Roman" w:cs="Times New Roman"/>
          <w:i w:val="0"/>
          <w:sz w:val="24"/>
          <w:szCs w:val="24"/>
          <w:lang w:val="ru-RU" w:eastAsia="ru-RU"/>
        </w:rPr>
        <w:t>стимулирование роста производительности предприятий.</w:t>
      </w:r>
    </w:p>
    <w:p w:rsidR="00772E61" w:rsidRPr="001B2BA3" w:rsidRDefault="00772E61" w:rsidP="001B2BA3">
      <w:pPr>
        <w:pStyle w:val="a3"/>
        <w:jc w:val="both"/>
        <w:rPr>
          <w:rFonts w:ascii="Times New Roman" w:hAnsi="Times New Roman" w:cs="Times New Roman"/>
          <w:i w:val="0"/>
          <w:sz w:val="24"/>
          <w:szCs w:val="24"/>
          <w:lang w:val="ru-RU" w:eastAsia="ru-RU"/>
        </w:rPr>
      </w:pPr>
      <w:r w:rsidRPr="001B2BA3">
        <w:rPr>
          <w:rFonts w:ascii="Times New Roman" w:hAnsi="Times New Roman" w:cs="Times New Roman"/>
          <w:i w:val="0"/>
          <w:sz w:val="24"/>
          <w:szCs w:val="24"/>
          <w:lang w:val="ru-RU" w:eastAsia="ru-RU"/>
        </w:rPr>
        <w:t>Кроме того данный показатель характеризует:</w:t>
      </w:r>
    </w:p>
    <w:p w:rsidR="00772E61" w:rsidRPr="001B2BA3" w:rsidRDefault="00772E61" w:rsidP="001B2BA3">
      <w:pPr>
        <w:pStyle w:val="a3"/>
        <w:numPr>
          <w:ilvl w:val="0"/>
          <w:numId w:val="1"/>
        </w:numPr>
        <w:suppressAutoHyphens w:val="0"/>
        <w:jc w:val="both"/>
        <w:rPr>
          <w:rFonts w:ascii="Times New Roman" w:eastAsia="Times New Roman" w:hAnsi="Times New Roman" w:cs="Times New Roman"/>
          <w:i w:val="0"/>
          <w:sz w:val="24"/>
          <w:szCs w:val="24"/>
          <w:lang w:eastAsia="ru-RU"/>
        </w:rPr>
      </w:pPr>
      <w:proofErr w:type="spellStart"/>
      <w:r w:rsidRPr="001B2BA3">
        <w:rPr>
          <w:rFonts w:ascii="Times New Roman" w:eastAsia="Times New Roman" w:hAnsi="Times New Roman" w:cs="Times New Roman"/>
          <w:i w:val="0"/>
          <w:sz w:val="24"/>
          <w:szCs w:val="24"/>
          <w:lang w:eastAsia="ru-RU"/>
        </w:rPr>
        <w:t>улучшение</w:t>
      </w:r>
      <w:proofErr w:type="spellEnd"/>
      <w:r w:rsidRPr="001B2BA3">
        <w:rPr>
          <w:rFonts w:ascii="Times New Roman" w:eastAsia="Times New Roman" w:hAnsi="Times New Roman" w:cs="Times New Roman"/>
          <w:i w:val="0"/>
          <w:sz w:val="24"/>
          <w:szCs w:val="24"/>
          <w:lang w:eastAsia="ru-RU"/>
        </w:rPr>
        <w:t xml:space="preserve"> </w:t>
      </w:r>
      <w:proofErr w:type="spellStart"/>
      <w:r w:rsidRPr="001B2BA3">
        <w:rPr>
          <w:rFonts w:ascii="Times New Roman" w:eastAsia="Times New Roman" w:hAnsi="Times New Roman" w:cs="Times New Roman"/>
          <w:i w:val="0"/>
          <w:sz w:val="24"/>
          <w:szCs w:val="24"/>
          <w:lang w:eastAsia="ru-RU"/>
        </w:rPr>
        <w:t>финансового</w:t>
      </w:r>
      <w:proofErr w:type="spellEnd"/>
      <w:r w:rsidRPr="001B2BA3">
        <w:rPr>
          <w:rFonts w:ascii="Times New Roman" w:eastAsia="Times New Roman" w:hAnsi="Times New Roman" w:cs="Times New Roman"/>
          <w:i w:val="0"/>
          <w:sz w:val="24"/>
          <w:szCs w:val="24"/>
          <w:lang w:eastAsia="ru-RU"/>
        </w:rPr>
        <w:t xml:space="preserve"> </w:t>
      </w:r>
      <w:proofErr w:type="spellStart"/>
      <w:r w:rsidRPr="001B2BA3">
        <w:rPr>
          <w:rFonts w:ascii="Times New Roman" w:eastAsia="Times New Roman" w:hAnsi="Times New Roman" w:cs="Times New Roman"/>
          <w:i w:val="0"/>
          <w:sz w:val="24"/>
          <w:szCs w:val="24"/>
          <w:lang w:eastAsia="ru-RU"/>
        </w:rPr>
        <w:t>состояния</w:t>
      </w:r>
      <w:proofErr w:type="spellEnd"/>
      <w:r w:rsidRPr="001B2BA3">
        <w:rPr>
          <w:rFonts w:ascii="Times New Roman" w:eastAsia="Times New Roman" w:hAnsi="Times New Roman" w:cs="Times New Roman"/>
          <w:i w:val="0"/>
          <w:sz w:val="24"/>
          <w:szCs w:val="24"/>
          <w:lang w:eastAsia="ru-RU"/>
        </w:rPr>
        <w:t xml:space="preserve"> </w:t>
      </w:r>
      <w:proofErr w:type="spellStart"/>
      <w:r w:rsidRPr="001B2BA3">
        <w:rPr>
          <w:rFonts w:ascii="Times New Roman" w:eastAsia="Times New Roman" w:hAnsi="Times New Roman" w:cs="Times New Roman"/>
          <w:i w:val="0"/>
          <w:sz w:val="24"/>
          <w:szCs w:val="24"/>
          <w:lang w:eastAsia="ru-RU"/>
        </w:rPr>
        <w:t>работника</w:t>
      </w:r>
      <w:proofErr w:type="spellEnd"/>
      <w:r w:rsidRPr="001B2BA3">
        <w:rPr>
          <w:rFonts w:ascii="Times New Roman" w:eastAsia="Times New Roman" w:hAnsi="Times New Roman" w:cs="Times New Roman"/>
          <w:i w:val="0"/>
          <w:sz w:val="24"/>
          <w:szCs w:val="24"/>
          <w:lang w:eastAsia="ru-RU"/>
        </w:rPr>
        <w:t>;</w:t>
      </w:r>
    </w:p>
    <w:p w:rsidR="00772E61" w:rsidRPr="001B2BA3" w:rsidRDefault="00772E61" w:rsidP="001B2BA3">
      <w:pPr>
        <w:numPr>
          <w:ilvl w:val="0"/>
          <w:numId w:val="2"/>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стимулирование человека к повышению дохода (обучению, переквалификации, изменение качества выпускаемой работником продукции);</w:t>
      </w:r>
    </w:p>
    <w:p w:rsidR="00772E61" w:rsidRPr="001B2BA3" w:rsidRDefault="00772E61" w:rsidP="001B2BA3">
      <w:pPr>
        <w:numPr>
          <w:ilvl w:val="0"/>
          <w:numId w:val="2"/>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eastAsia="ru-RU"/>
        </w:rPr>
      </w:pPr>
      <w:proofErr w:type="spellStart"/>
      <w:r w:rsidRPr="001B2BA3">
        <w:rPr>
          <w:rFonts w:ascii="Times New Roman" w:eastAsia="Times New Roman" w:hAnsi="Times New Roman" w:cs="Times New Roman"/>
          <w:i w:val="0"/>
          <w:sz w:val="24"/>
          <w:szCs w:val="24"/>
          <w:lang w:eastAsia="ru-RU"/>
        </w:rPr>
        <w:t>усовершенствование</w:t>
      </w:r>
      <w:proofErr w:type="spellEnd"/>
      <w:r w:rsidRPr="001B2BA3">
        <w:rPr>
          <w:rFonts w:ascii="Times New Roman" w:eastAsia="Times New Roman" w:hAnsi="Times New Roman" w:cs="Times New Roman"/>
          <w:i w:val="0"/>
          <w:sz w:val="24"/>
          <w:szCs w:val="24"/>
          <w:lang w:eastAsia="ru-RU"/>
        </w:rPr>
        <w:t xml:space="preserve"> </w:t>
      </w:r>
      <w:proofErr w:type="spellStart"/>
      <w:r w:rsidRPr="001B2BA3">
        <w:rPr>
          <w:rFonts w:ascii="Times New Roman" w:eastAsia="Times New Roman" w:hAnsi="Times New Roman" w:cs="Times New Roman"/>
          <w:i w:val="0"/>
          <w:sz w:val="24"/>
          <w:szCs w:val="24"/>
          <w:lang w:eastAsia="ru-RU"/>
        </w:rPr>
        <w:t>производительности</w:t>
      </w:r>
      <w:proofErr w:type="spellEnd"/>
      <w:r w:rsidRPr="001B2BA3">
        <w:rPr>
          <w:rFonts w:ascii="Times New Roman" w:eastAsia="Times New Roman" w:hAnsi="Times New Roman" w:cs="Times New Roman"/>
          <w:i w:val="0"/>
          <w:sz w:val="24"/>
          <w:szCs w:val="24"/>
          <w:lang w:eastAsia="ru-RU"/>
        </w:rPr>
        <w:t xml:space="preserve"> </w:t>
      </w:r>
      <w:proofErr w:type="spellStart"/>
      <w:r w:rsidRPr="001B2BA3">
        <w:rPr>
          <w:rFonts w:ascii="Times New Roman" w:eastAsia="Times New Roman" w:hAnsi="Times New Roman" w:cs="Times New Roman"/>
          <w:i w:val="0"/>
          <w:sz w:val="24"/>
          <w:szCs w:val="24"/>
          <w:lang w:eastAsia="ru-RU"/>
        </w:rPr>
        <w:t>труда</w:t>
      </w:r>
      <w:proofErr w:type="spellEnd"/>
      <w:r w:rsidRPr="001B2BA3">
        <w:rPr>
          <w:rFonts w:ascii="Times New Roman" w:eastAsia="Times New Roman" w:hAnsi="Times New Roman" w:cs="Times New Roman"/>
          <w:i w:val="0"/>
          <w:sz w:val="24"/>
          <w:szCs w:val="24"/>
          <w:lang w:eastAsia="ru-RU"/>
        </w:rPr>
        <w:t>;</w:t>
      </w:r>
    </w:p>
    <w:p w:rsidR="00772E61" w:rsidRPr="001B2BA3" w:rsidRDefault="00772E61" w:rsidP="001B2BA3">
      <w:pPr>
        <w:numPr>
          <w:ilvl w:val="0"/>
          <w:numId w:val="2"/>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регулирование спроса и предложений на вакансии, а также прибыльности предприятий.</w:t>
      </w:r>
    </w:p>
    <w:p w:rsidR="00772E61" w:rsidRPr="001B2BA3" w:rsidRDefault="00772E61" w:rsidP="001B2BA3">
      <w:pPr>
        <w:ind w:left="360"/>
        <w:jc w:val="both"/>
        <w:rPr>
          <w:rFonts w:ascii="Times New Roman" w:eastAsia="Arial Unicode MS" w:hAnsi="Times New Roman" w:cs="Times New Roman"/>
          <w:i w:val="0"/>
          <w:sz w:val="24"/>
          <w:szCs w:val="24"/>
          <w:lang w:val="ru-RU" w:eastAsia="ar-SA"/>
        </w:rPr>
      </w:pPr>
      <w:r w:rsidRPr="001B2BA3">
        <w:rPr>
          <w:rFonts w:ascii="Times New Roman" w:hAnsi="Times New Roman" w:cs="Times New Roman"/>
          <w:i w:val="0"/>
          <w:sz w:val="24"/>
          <w:szCs w:val="24"/>
          <w:lang w:val="ru-RU"/>
        </w:rPr>
        <w:lastRenderedPageBreak/>
        <w:t>Чтобы достигнуть высоких показателей производительности, необходимо создать оптимальные условия оплаты труда для своих сотрудников. А создание достойных условий без проведения анализа эффективности использования фонда заработной платы невозможно.</w:t>
      </w:r>
    </w:p>
    <w:p w:rsidR="00772E61" w:rsidRPr="001B2BA3" w:rsidRDefault="00772E61" w:rsidP="001B2BA3">
      <w:pPr>
        <w:spacing w:before="100" w:beforeAutospacing="1" w:after="100" w:afterAutospacing="1"/>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 xml:space="preserve"> Анализ использования фонда заработной платы позволяет оценить эффективность проводимых мер по оптимизации технологических циклов, найти резервы для снижения трудоемкости производственных процессов.</w:t>
      </w:r>
    </w:p>
    <w:p w:rsidR="00772E61" w:rsidRPr="001B2BA3" w:rsidRDefault="00772E61" w:rsidP="001B2BA3">
      <w:pPr>
        <w:spacing w:before="100" w:beforeAutospacing="1" w:after="100" w:afterAutospacing="1"/>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 xml:space="preserve">При планировании ФЗП на предприятиях </w:t>
      </w:r>
      <w:proofErr w:type="spellStart"/>
      <w:r w:rsidRPr="001B2BA3">
        <w:rPr>
          <w:rFonts w:ascii="Times New Roman" w:eastAsia="Times New Roman" w:hAnsi="Times New Roman" w:cs="Times New Roman"/>
          <w:i w:val="0"/>
          <w:sz w:val="24"/>
          <w:szCs w:val="24"/>
          <w:lang w:val="ru-RU" w:eastAsia="ru-RU"/>
        </w:rPr>
        <w:t>Черемисиновского</w:t>
      </w:r>
      <w:proofErr w:type="spellEnd"/>
      <w:r w:rsidRPr="001B2BA3">
        <w:rPr>
          <w:rFonts w:ascii="Times New Roman" w:eastAsia="Times New Roman" w:hAnsi="Times New Roman" w:cs="Times New Roman"/>
          <w:i w:val="0"/>
          <w:sz w:val="24"/>
          <w:szCs w:val="24"/>
          <w:lang w:val="ru-RU" w:eastAsia="ru-RU"/>
        </w:rPr>
        <w:t xml:space="preserve"> района анализ проводился в двух аспектах:</w:t>
      </w:r>
    </w:p>
    <w:p w:rsidR="00772E61" w:rsidRPr="001B2BA3" w:rsidRDefault="00772E61" w:rsidP="001B2BA3">
      <w:pPr>
        <w:numPr>
          <w:ilvl w:val="0"/>
          <w:numId w:val="3"/>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анализ постоянной его части, которая формируется вне зависимости от объемов выпуска продукции;</w:t>
      </w:r>
    </w:p>
    <w:p w:rsidR="00772E61" w:rsidRPr="001B2BA3" w:rsidRDefault="00772E61" w:rsidP="001B2BA3">
      <w:pPr>
        <w:numPr>
          <w:ilvl w:val="0"/>
          <w:numId w:val="3"/>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временной составляющей (в части оплаты сдельных работ и надбавок) с целью ее уменьшения.</w:t>
      </w:r>
    </w:p>
    <w:p w:rsidR="00772E61" w:rsidRPr="001B2BA3" w:rsidRDefault="00772E61" w:rsidP="001B2BA3">
      <w:pPr>
        <w:spacing w:before="100" w:beforeAutospacing="1" w:after="100" w:afterAutospacing="1"/>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Анализ ФЗП показывает, какие составляющие оказали наибольшее воздействие на изменения, а также помогает выявить взаимосвязь между составными частями фонда.</w:t>
      </w:r>
    </w:p>
    <w:p w:rsidR="00772E61" w:rsidRPr="001B2BA3" w:rsidRDefault="00772E61" w:rsidP="001B2BA3">
      <w:pPr>
        <w:spacing w:before="100" w:beforeAutospacing="1" w:after="100" w:afterAutospacing="1"/>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Анализ ФЗП  помог решить следующие задачи:</w:t>
      </w:r>
    </w:p>
    <w:p w:rsidR="00772E61" w:rsidRPr="001B2BA3" w:rsidRDefault="00772E61" w:rsidP="001B2BA3">
      <w:pPr>
        <w:numPr>
          <w:ilvl w:val="0"/>
          <w:numId w:val="4"/>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анализ текущих показателей оплаты труда с предыдущим периодом;</w:t>
      </w:r>
    </w:p>
    <w:p w:rsidR="00772E61" w:rsidRPr="001B2BA3" w:rsidRDefault="00772E61" w:rsidP="001B2BA3">
      <w:pPr>
        <w:numPr>
          <w:ilvl w:val="0"/>
          <w:numId w:val="4"/>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определение отклонений и причин их образования;</w:t>
      </w:r>
    </w:p>
    <w:p w:rsidR="00772E61" w:rsidRPr="001B2BA3" w:rsidRDefault="00772E61" w:rsidP="001B2BA3">
      <w:pPr>
        <w:numPr>
          <w:ilvl w:val="0"/>
          <w:numId w:val="4"/>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выявление движения размера заработной платы (роста или падения);</w:t>
      </w:r>
    </w:p>
    <w:p w:rsidR="00772E61" w:rsidRPr="001B2BA3" w:rsidRDefault="00772E61" w:rsidP="001B2BA3">
      <w:pPr>
        <w:numPr>
          <w:ilvl w:val="0"/>
          <w:numId w:val="4"/>
        </w:numPr>
        <w:suppressAutoHyphens w:val="0"/>
        <w:spacing w:before="100" w:beforeAutospacing="1" w:after="100" w:afterAutospacing="1" w:line="240" w:lineRule="auto"/>
        <w:jc w:val="both"/>
        <w:rPr>
          <w:rFonts w:ascii="Times New Roman" w:eastAsia="Times New Roman" w:hAnsi="Times New Roman" w:cs="Times New Roman"/>
          <w:i w:val="0"/>
          <w:sz w:val="24"/>
          <w:szCs w:val="24"/>
          <w:lang w:eastAsia="ru-RU"/>
        </w:rPr>
      </w:pPr>
      <w:proofErr w:type="spellStart"/>
      <w:proofErr w:type="gramStart"/>
      <w:r w:rsidRPr="001B2BA3">
        <w:rPr>
          <w:rFonts w:ascii="Times New Roman" w:eastAsia="Times New Roman" w:hAnsi="Times New Roman" w:cs="Times New Roman"/>
          <w:i w:val="0"/>
          <w:sz w:val="24"/>
          <w:szCs w:val="24"/>
          <w:lang w:eastAsia="ru-RU"/>
        </w:rPr>
        <w:t>разработка</w:t>
      </w:r>
      <w:proofErr w:type="spellEnd"/>
      <w:proofErr w:type="gramEnd"/>
      <w:r w:rsidRPr="001B2BA3">
        <w:rPr>
          <w:rFonts w:ascii="Times New Roman" w:eastAsia="Times New Roman" w:hAnsi="Times New Roman" w:cs="Times New Roman"/>
          <w:i w:val="0"/>
          <w:sz w:val="24"/>
          <w:szCs w:val="24"/>
          <w:lang w:eastAsia="ru-RU"/>
        </w:rPr>
        <w:t xml:space="preserve"> </w:t>
      </w:r>
      <w:proofErr w:type="spellStart"/>
      <w:r w:rsidRPr="001B2BA3">
        <w:rPr>
          <w:rFonts w:ascii="Times New Roman" w:eastAsia="Times New Roman" w:hAnsi="Times New Roman" w:cs="Times New Roman"/>
          <w:i w:val="0"/>
          <w:sz w:val="24"/>
          <w:szCs w:val="24"/>
          <w:lang w:eastAsia="ru-RU"/>
        </w:rPr>
        <w:t>плана</w:t>
      </w:r>
      <w:proofErr w:type="spellEnd"/>
      <w:r w:rsidRPr="001B2BA3">
        <w:rPr>
          <w:rFonts w:ascii="Times New Roman" w:eastAsia="Times New Roman" w:hAnsi="Times New Roman" w:cs="Times New Roman"/>
          <w:i w:val="0"/>
          <w:sz w:val="24"/>
          <w:szCs w:val="24"/>
          <w:lang w:eastAsia="ru-RU"/>
        </w:rPr>
        <w:t xml:space="preserve"> ФЗП.</w:t>
      </w:r>
    </w:p>
    <w:p w:rsidR="00772E61" w:rsidRPr="001B2BA3" w:rsidRDefault="00772E61" w:rsidP="001B2BA3">
      <w:pPr>
        <w:pStyle w:val="a3"/>
        <w:jc w:val="both"/>
        <w:rPr>
          <w:rFonts w:ascii="Times New Roman" w:eastAsia="Arial Unicode MS" w:hAnsi="Times New Roman" w:cs="Times New Roman"/>
          <w:i w:val="0"/>
          <w:sz w:val="24"/>
          <w:szCs w:val="24"/>
          <w:lang w:val="ru-RU" w:eastAsia="ar-SA"/>
        </w:rPr>
      </w:pPr>
      <w:r w:rsidRPr="001B2BA3">
        <w:rPr>
          <w:rFonts w:ascii="Times New Roman" w:eastAsia="Times New Roman" w:hAnsi="Times New Roman" w:cs="Times New Roman"/>
          <w:i w:val="0"/>
          <w:sz w:val="24"/>
          <w:szCs w:val="24"/>
          <w:lang w:val="ru-RU"/>
        </w:rPr>
        <w:t xml:space="preserve">           Планирование фонда заработной платы в</w:t>
      </w:r>
      <w:r w:rsidRPr="001B2BA3">
        <w:rPr>
          <w:rFonts w:ascii="Times New Roman" w:hAnsi="Times New Roman" w:cs="Times New Roman"/>
          <w:i w:val="0"/>
          <w:sz w:val="24"/>
          <w:szCs w:val="24"/>
          <w:lang w:val="ru-RU"/>
        </w:rPr>
        <w:t xml:space="preserve"> 2023 году и на плановый период 2024-2026  годов осуществлялось по двум вариантам планирования. </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rPr>
        <w:t xml:space="preserve">           В основу базового, консервативного вариантов прогноза положены расчеты фонда заработной платы работников социальной сферы, заложенных в дорожных картах соответствующих учреждений и организаций, организаций сельского хозяйства, промышленности, транспорта на основе производственных программ и производственно-финансовых планов. </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rPr>
        <w:t xml:space="preserve">            При планировании не предполагалось сокращение количества организации. При этом в перспективе не планируется открытие на территории </w:t>
      </w:r>
      <w:proofErr w:type="gramStart"/>
      <w:r w:rsidRPr="001B2BA3">
        <w:rPr>
          <w:rFonts w:ascii="Times New Roman" w:hAnsi="Times New Roman" w:cs="Times New Roman"/>
          <w:i w:val="0"/>
          <w:sz w:val="24"/>
          <w:szCs w:val="24"/>
          <w:lang w:val="ru-RU"/>
        </w:rPr>
        <w:t>района новых организаций промышленности сельского хозяйства транспорта</w:t>
      </w:r>
      <w:proofErr w:type="gramEnd"/>
      <w:r w:rsidRPr="001B2BA3">
        <w:rPr>
          <w:rFonts w:ascii="Times New Roman" w:hAnsi="Times New Roman" w:cs="Times New Roman"/>
          <w:i w:val="0"/>
          <w:sz w:val="24"/>
          <w:szCs w:val="24"/>
          <w:lang w:val="ru-RU"/>
        </w:rPr>
        <w:t xml:space="preserve"> и других отраслей.  В 2024-2026 годах на территории района не планируется расширение действующих производственных мощностей. </w:t>
      </w:r>
    </w:p>
    <w:p w:rsidR="00772E61" w:rsidRPr="001B2BA3" w:rsidRDefault="00772E61" w:rsidP="001B2BA3">
      <w:pPr>
        <w:pStyle w:val="a3"/>
        <w:jc w:val="both"/>
        <w:rPr>
          <w:rFonts w:ascii="Times New Roman" w:hAnsi="Times New Roman" w:cs="Times New Roman"/>
          <w:i w:val="0"/>
          <w:sz w:val="24"/>
          <w:szCs w:val="24"/>
          <w:lang w:val="ru-RU"/>
        </w:rPr>
      </w:pPr>
      <w:r w:rsidRPr="001B2BA3">
        <w:rPr>
          <w:rFonts w:ascii="Times New Roman" w:hAnsi="Times New Roman" w:cs="Times New Roman"/>
          <w:i w:val="0"/>
          <w:sz w:val="24"/>
          <w:szCs w:val="24"/>
          <w:lang w:val="ru-RU"/>
        </w:rPr>
        <w:t xml:space="preserve">Планирование осуществлялось на основе </w:t>
      </w:r>
    </w:p>
    <w:p w:rsidR="00772E61" w:rsidRPr="001B2BA3" w:rsidRDefault="00772E61" w:rsidP="001B2BA3">
      <w:pPr>
        <w:suppressAutoHyphens w:val="0"/>
        <w:spacing w:before="100" w:beforeAutospacing="1" w:after="100" w:afterAutospacing="1"/>
        <w:ind w:left="360"/>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1.Анализа фактического и планового размера фонда за предыдущий год.</w:t>
      </w:r>
    </w:p>
    <w:p w:rsidR="00772E61" w:rsidRPr="001B2BA3" w:rsidRDefault="00772E61" w:rsidP="001B2BA3">
      <w:pPr>
        <w:suppressAutoHyphens w:val="0"/>
        <w:spacing w:before="100" w:beforeAutospacing="1" w:after="100" w:afterAutospacing="1"/>
        <w:ind w:left="360"/>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2.Разработки мероприятий, направленных на оптимизацию показателя.</w:t>
      </w:r>
    </w:p>
    <w:p w:rsidR="00772E61" w:rsidRPr="001B2BA3" w:rsidRDefault="00772E61" w:rsidP="001B2BA3">
      <w:pPr>
        <w:suppressAutoHyphens w:val="0"/>
        <w:spacing w:before="100" w:beforeAutospacing="1" w:after="100" w:afterAutospacing="1"/>
        <w:ind w:left="360"/>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3.Изучению факторов, способных повлиять на объем ФЗП.</w:t>
      </w:r>
    </w:p>
    <w:p w:rsidR="00772E61" w:rsidRPr="001B2BA3" w:rsidRDefault="00772E61" w:rsidP="001B2BA3">
      <w:pPr>
        <w:suppressAutoHyphens w:val="0"/>
        <w:spacing w:before="100" w:beforeAutospacing="1" w:after="100" w:afterAutospacing="1"/>
        <w:ind w:left="360"/>
        <w:jc w:val="both"/>
        <w:rPr>
          <w:rFonts w:ascii="Times New Roman" w:eastAsia="Times New Roman" w:hAnsi="Times New Roman" w:cs="Times New Roman"/>
          <w:i w:val="0"/>
          <w:sz w:val="24"/>
          <w:szCs w:val="24"/>
          <w:lang w:val="ru-RU" w:eastAsia="ru-RU"/>
        </w:rPr>
      </w:pPr>
      <w:r w:rsidRPr="001B2BA3">
        <w:rPr>
          <w:rFonts w:ascii="Times New Roman" w:eastAsia="Times New Roman" w:hAnsi="Times New Roman" w:cs="Times New Roman"/>
          <w:i w:val="0"/>
          <w:sz w:val="24"/>
          <w:szCs w:val="24"/>
          <w:lang w:val="ru-RU" w:eastAsia="ru-RU"/>
        </w:rPr>
        <w:t>По результатам проведенных исследований и расчетов вычислялась сумма ФЗП на планируемый период 2024-2026 гг.</w:t>
      </w:r>
    </w:p>
    <w:p w:rsidR="00772E61" w:rsidRPr="001B2BA3" w:rsidRDefault="00772E61" w:rsidP="001B2BA3">
      <w:pPr>
        <w:pStyle w:val="a6"/>
        <w:tabs>
          <w:tab w:val="left" w:pos="390"/>
        </w:tabs>
        <w:ind w:left="360"/>
        <w:jc w:val="both"/>
        <w:rPr>
          <w:kern w:val="2"/>
        </w:rPr>
      </w:pPr>
      <w:r w:rsidRPr="001B2BA3">
        <w:lastRenderedPageBreak/>
        <w:t xml:space="preserve"> В базовом и консервативном </w:t>
      </w:r>
      <w:proofErr w:type="gramStart"/>
      <w:r w:rsidRPr="001B2BA3">
        <w:t>вариантах</w:t>
      </w:r>
      <w:proofErr w:type="gramEnd"/>
      <w:r w:rsidRPr="001B2BA3">
        <w:t xml:space="preserve"> планирования темп роста среднемесячной заработной платы в 2023 году одинаков и равен 109,6%.</w:t>
      </w:r>
    </w:p>
    <w:p w:rsidR="00772E61" w:rsidRPr="001B2BA3" w:rsidRDefault="00772E61" w:rsidP="001B2BA3">
      <w:pPr>
        <w:pStyle w:val="a6"/>
        <w:tabs>
          <w:tab w:val="left" w:pos="390"/>
        </w:tabs>
        <w:ind w:left="360"/>
        <w:jc w:val="both"/>
      </w:pPr>
      <w:r w:rsidRPr="001B2BA3">
        <w:t xml:space="preserve">В базовом варианте планирования  темп роста среднемесячной заработной платы в 2024 году составит-107,5%, в 2025 году -106,9%, в 2026 году-106,6%.  </w:t>
      </w:r>
    </w:p>
    <w:p w:rsidR="00772E61" w:rsidRPr="001B2BA3" w:rsidRDefault="00772E61" w:rsidP="001B2BA3">
      <w:pPr>
        <w:pStyle w:val="a6"/>
        <w:spacing w:after="119"/>
        <w:ind w:left="360"/>
        <w:jc w:val="both"/>
      </w:pPr>
      <w:r w:rsidRPr="001B2BA3">
        <w:t xml:space="preserve">Темпы роста среднемесячной заработной платы в консервативном варианте прогноза составят в 2024 году – 106,7%, в 2025 году- 105,9% в 2026 году-105,7%. </w:t>
      </w:r>
    </w:p>
    <w:p w:rsidR="00772E61" w:rsidRPr="00772E61" w:rsidRDefault="00772E61" w:rsidP="00772E61">
      <w:pPr>
        <w:rPr>
          <w:lang w:val="ru-RU"/>
        </w:rPr>
      </w:pPr>
    </w:p>
    <w:p w:rsidR="00416DA5" w:rsidRDefault="00416DA5" w:rsidP="00416DA5">
      <w:pPr>
        <w:pStyle w:val="a6"/>
        <w:spacing w:after="119"/>
        <w:jc w:val="center"/>
        <w:rPr>
          <w:b/>
          <w:sz w:val="28"/>
          <w:szCs w:val="28"/>
        </w:rPr>
      </w:pPr>
      <w:r w:rsidRPr="00E24273">
        <w:rPr>
          <w:b/>
          <w:sz w:val="28"/>
          <w:szCs w:val="28"/>
        </w:rPr>
        <w:t>Инвестиции</w:t>
      </w:r>
    </w:p>
    <w:p w:rsidR="00416DA5" w:rsidRPr="002A1790" w:rsidRDefault="00416DA5" w:rsidP="002A1790">
      <w:pPr>
        <w:spacing w:line="240" w:lineRule="atLeast"/>
        <w:rPr>
          <w:rFonts w:ascii="Times New Roman" w:hAnsi="Times New Roman" w:cs="Times New Roman"/>
          <w:i w:val="0"/>
          <w:sz w:val="24"/>
          <w:szCs w:val="24"/>
          <w:lang w:val="ru-RU"/>
        </w:rPr>
      </w:pPr>
      <w:r w:rsidRPr="00416DA5">
        <w:rPr>
          <w:lang w:val="ru-RU"/>
        </w:rPr>
        <w:t xml:space="preserve">       </w:t>
      </w:r>
      <w:r w:rsidRPr="002A1790">
        <w:rPr>
          <w:rFonts w:ascii="Times New Roman" w:hAnsi="Times New Roman" w:cs="Times New Roman"/>
          <w:i w:val="0"/>
          <w:sz w:val="24"/>
          <w:szCs w:val="24"/>
          <w:lang w:val="ru-RU"/>
        </w:rPr>
        <w:t xml:space="preserve">По   данным органов государственной статистики объем инвестиций в основной капитал в 2022 году составил 100,5 млн. рублей по крупным и средним организациям района, что составило 53,8% к уровню 2021 года. Структура инвестиций по району в 2022 году представлена следующим образом: </w:t>
      </w:r>
    </w:p>
    <w:p w:rsidR="00416DA5" w:rsidRPr="002A1790" w:rsidRDefault="00416DA5" w:rsidP="002A1790">
      <w:pPr>
        <w:spacing w:line="240" w:lineRule="atLeast"/>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на возведение сооружений 20,4  %, </w:t>
      </w:r>
    </w:p>
    <w:p w:rsidR="00416DA5" w:rsidRPr="002A1790" w:rsidRDefault="00416DA5" w:rsidP="002A1790">
      <w:pPr>
        <w:spacing w:line="240" w:lineRule="atLeast"/>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на приобретение машин и оборудования 69,1%, </w:t>
      </w:r>
    </w:p>
    <w:p w:rsidR="00416DA5" w:rsidRPr="002A1790" w:rsidRDefault="00416DA5" w:rsidP="002A1790">
      <w:pPr>
        <w:spacing w:line="240" w:lineRule="atLeast"/>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на приобретение транспортных средств 3,5%</w:t>
      </w:r>
    </w:p>
    <w:p w:rsidR="00416DA5" w:rsidRPr="002A1790" w:rsidRDefault="00416DA5" w:rsidP="002A1790">
      <w:pPr>
        <w:spacing w:line="240" w:lineRule="atLeast"/>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на приобретение компьютерной техники  4,6%</w:t>
      </w:r>
    </w:p>
    <w:p w:rsidR="00416DA5" w:rsidRPr="002A1790" w:rsidRDefault="00416DA5" w:rsidP="002A1790">
      <w:pPr>
        <w:spacing w:line="240" w:lineRule="atLeast"/>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прочие – 2,4%.</w:t>
      </w:r>
    </w:p>
    <w:p w:rsidR="00416DA5" w:rsidRPr="002A1790" w:rsidRDefault="00416DA5" w:rsidP="002A1790">
      <w:pPr>
        <w:pStyle w:val="a3"/>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Объем инвестиций на развитие сельскохозяйственной отрасли в 2022 году составил 53,9 млн</w:t>
      </w:r>
      <w:proofErr w:type="gramStart"/>
      <w:r w:rsidRPr="002A1790">
        <w:rPr>
          <w:rFonts w:ascii="Times New Roman" w:hAnsi="Times New Roman" w:cs="Times New Roman"/>
          <w:i w:val="0"/>
          <w:sz w:val="24"/>
          <w:szCs w:val="24"/>
          <w:lang w:val="ru-RU"/>
        </w:rPr>
        <w:t>.р</w:t>
      </w:r>
      <w:proofErr w:type="gramEnd"/>
      <w:r w:rsidRPr="002A1790">
        <w:rPr>
          <w:rFonts w:ascii="Times New Roman" w:hAnsi="Times New Roman" w:cs="Times New Roman"/>
          <w:i w:val="0"/>
          <w:sz w:val="24"/>
          <w:szCs w:val="24"/>
          <w:lang w:val="ru-RU"/>
        </w:rPr>
        <w:t>ублей. На эту сумму приобретена современная высокопроизводительная техника и машины.</w:t>
      </w:r>
    </w:p>
    <w:p w:rsidR="00416DA5" w:rsidRPr="002A1790" w:rsidRDefault="00416DA5" w:rsidP="002A1790">
      <w:pPr>
        <w:pStyle w:val="ConsPlusNonformat"/>
        <w:ind w:right="-108" w:firstLine="567"/>
        <w:rPr>
          <w:rFonts w:ascii="Times New Roman" w:hAnsi="Times New Roman" w:cs="Times New Roman"/>
          <w:sz w:val="24"/>
          <w:szCs w:val="24"/>
        </w:rPr>
      </w:pPr>
      <w:r w:rsidRPr="002A1790">
        <w:rPr>
          <w:rFonts w:ascii="Times New Roman" w:hAnsi="Times New Roman" w:cs="Times New Roman"/>
          <w:sz w:val="24"/>
          <w:szCs w:val="24"/>
        </w:rPr>
        <w:t xml:space="preserve">Построено и введено в эксплуатацию 1722 кв. м жилья, в том числе  в сельской местности 519 кв. м. </w:t>
      </w:r>
    </w:p>
    <w:p w:rsidR="00416DA5" w:rsidRPr="002A1790" w:rsidRDefault="00416DA5" w:rsidP="002A1790">
      <w:pPr>
        <w:pStyle w:val="a9"/>
        <w:spacing w:after="0"/>
        <w:ind w:left="0" w:firstLine="567"/>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В 2022 г. по  национальному  проекту «Экология» построено 5 контейнерных площадок в сельских МО, приобретено 54 контейнера для сбора ТБО за счет средств федерального, областного и местного бюджетов на общую сумму 1 млн. 277  тыс. руб.     Разработаны 27 проектов зон санитарной охраны объектов питьевого водоснабжения на общую сумму 2 млн.263 тыс</w:t>
      </w:r>
      <w:proofErr w:type="gramStart"/>
      <w:r w:rsidRPr="002A1790">
        <w:rPr>
          <w:rFonts w:ascii="Times New Roman" w:hAnsi="Times New Roman" w:cs="Times New Roman"/>
          <w:i w:val="0"/>
          <w:sz w:val="24"/>
          <w:szCs w:val="24"/>
          <w:lang w:val="ru-RU"/>
        </w:rPr>
        <w:t>.р</w:t>
      </w:r>
      <w:proofErr w:type="gramEnd"/>
      <w:r w:rsidRPr="002A1790">
        <w:rPr>
          <w:rFonts w:ascii="Times New Roman" w:hAnsi="Times New Roman" w:cs="Times New Roman"/>
          <w:i w:val="0"/>
          <w:sz w:val="24"/>
          <w:szCs w:val="24"/>
          <w:lang w:val="ru-RU"/>
        </w:rPr>
        <w:t>уб.</w:t>
      </w:r>
    </w:p>
    <w:p w:rsidR="00416DA5" w:rsidRPr="002A1790" w:rsidRDefault="00416DA5" w:rsidP="002A1790">
      <w:pPr>
        <w:pStyle w:val="a9"/>
        <w:spacing w:after="0"/>
        <w:ind w:left="0" w:firstLine="567"/>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Выдано 2 сертификата на приобретение жилья молодым семьям на 1,5 млн</w:t>
      </w:r>
      <w:proofErr w:type="gramStart"/>
      <w:r w:rsidRPr="002A1790">
        <w:rPr>
          <w:rFonts w:ascii="Times New Roman" w:hAnsi="Times New Roman" w:cs="Times New Roman"/>
          <w:i w:val="0"/>
          <w:sz w:val="24"/>
          <w:szCs w:val="24"/>
          <w:lang w:val="ru-RU"/>
        </w:rPr>
        <w:t>.р</w:t>
      </w:r>
      <w:proofErr w:type="gramEnd"/>
      <w:r w:rsidRPr="002A1790">
        <w:rPr>
          <w:rFonts w:ascii="Times New Roman" w:hAnsi="Times New Roman" w:cs="Times New Roman"/>
          <w:i w:val="0"/>
          <w:sz w:val="24"/>
          <w:szCs w:val="24"/>
          <w:lang w:val="ru-RU"/>
        </w:rPr>
        <w:t>уб. Построен один 4-х квартирный дом для детей сирот.</w:t>
      </w:r>
    </w:p>
    <w:p w:rsidR="00416DA5" w:rsidRPr="002A1790" w:rsidRDefault="00416DA5" w:rsidP="002A1790">
      <w:pPr>
        <w:ind w:firstLine="567"/>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По нацпроекту «Образование» отремонтированы 4 из 7 спортивных залов,  было закуплено спортивного оборудования более чем на 3 млн</w:t>
      </w:r>
      <w:proofErr w:type="gramStart"/>
      <w:r w:rsidRPr="002A1790">
        <w:rPr>
          <w:rFonts w:ascii="Times New Roman" w:hAnsi="Times New Roman" w:cs="Times New Roman"/>
          <w:i w:val="0"/>
          <w:sz w:val="24"/>
          <w:szCs w:val="24"/>
          <w:lang w:val="ru-RU"/>
        </w:rPr>
        <w:t>.р</w:t>
      </w:r>
      <w:proofErr w:type="gramEnd"/>
      <w:r w:rsidRPr="002A1790">
        <w:rPr>
          <w:rFonts w:ascii="Times New Roman" w:hAnsi="Times New Roman" w:cs="Times New Roman"/>
          <w:i w:val="0"/>
          <w:sz w:val="24"/>
          <w:szCs w:val="24"/>
          <w:lang w:val="ru-RU"/>
        </w:rPr>
        <w:t xml:space="preserve">ублей. </w:t>
      </w:r>
    </w:p>
    <w:p w:rsidR="00416DA5" w:rsidRPr="002A1790" w:rsidRDefault="00416DA5" w:rsidP="002A1790">
      <w:pPr>
        <w:rPr>
          <w:rFonts w:ascii="Times New Roman" w:hAnsi="Times New Roman" w:cs="Times New Roman"/>
          <w:i w:val="0"/>
          <w:iCs w:val="0"/>
          <w:sz w:val="24"/>
          <w:szCs w:val="24"/>
          <w:lang w:val="ru-RU"/>
        </w:rPr>
      </w:pPr>
      <w:r w:rsidRPr="002A1790">
        <w:rPr>
          <w:rFonts w:ascii="Times New Roman" w:hAnsi="Times New Roman" w:cs="Times New Roman"/>
          <w:i w:val="0"/>
          <w:sz w:val="24"/>
          <w:szCs w:val="24"/>
          <w:lang w:val="ru-RU"/>
        </w:rPr>
        <w:t xml:space="preserve">        - в 2022 году капитально отремонтирована кровля в центральной детской библиотеке по  проекту «Народный бюджет». (На эти цели было израсходовано 2</w:t>
      </w:r>
      <w:r w:rsidRPr="002A1790">
        <w:rPr>
          <w:rFonts w:ascii="Times New Roman" w:hAnsi="Times New Roman" w:cs="Times New Roman"/>
          <w:i w:val="0"/>
          <w:sz w:val="24"/>
          <w:szCs w:val="24"/>
        </w:rPr>
        <w:t> </w:t>
      </w:r>
      <w:r w:rsidRPr="002A1790">
        <w:rPr>
          <w:rFonts w:ascii="Times New Roman" w:hAnsi="Times New Roman" w:cs="Times New Roman"/>
          <w:i w:val="0"/>
          <w:sz w:val="24"/>
          <w:szCs w:val="24"/>
          <w:lang w:val="ru-RU"/>
        </w:rPr>
        <w:t xml:space="preserve">381 636 рублей, в том числе 1428 981 рублей субсидия областного бюджета и 119 082 </w:t>
      </w:r>
      <w:proofErr w:type="spellStart"/>
      <w:r w:rsidRPr="002A1790">
        <w:rPr>
          <w:rFonts w:ascii="Times New Roman" w:hAnsi="Times New Roman" w:cs="Times New Roman"/>
          <w:i w:val="0"/>
          <w:sz w:val="24"/>
          <w:szCs w:val="24"/>
          <w:lang w:val="ru-RU"/>
        </w:rPr>
        <w:t>руб</w:t>
      </w:r>
      <w:proofErr w:type="spellEnd"/>
      <w:r w:rsidRPr="002A1790">
        <w:rPr>
          <w:rFonts w:ascii="Times New Roman" w:hAnsi="Times New Roman" w:cs="Times New Roman"/>
          <w:i w:val="0"/>
          <w:sz w:val="24"/>
          <w:szCs w:val="24"/>
          <w:lang w:val="ru-RU"/>
        </w:rPr>
        <w:t xml:space="preserve"> от  населения)  </w:t>
      </w:r>
    </w:p>
    <w:p w:rsidR="00416DA5" w:rsidRPr="002A1790" w:rsidRDefault="00416DA5" w:rsidP="002A1790">
      <w:pPr>
        <w:rPr>
          <w:rFonts w:ascii="Times New Roman" w:hAnsi="Times New Roman" w:cs="Times New Roman"/>
          <w:i w:val="0"/>
          <w:sz w:val="24"/>
          <w:szCs w:val="24"/>
          <w:lang w:val="ru-RU"/>
        </w:rPr>
      </w:pPr>
      <w:r w:rsidRPr="002A1790">
        <w:rPr>
          <w:rFonts w:ascii="Times New Roman" w:hAnsi="Times New Roman" w:cs="Times New Roman"/>
          <w:i w:val="0"/>
          <w:sz w:val="24"/>
          <w:szCs w:val="24"/>
          <w:lang w:val="ru-RU"/>
        </w:rPr>
        <w:t xml:space="preserve">         - в 2022 году была изготовлена и прошла экспертизу проектно-сметная документация на ремонт внутри здания РДК, а это замена всех коммуникаций, ремонт помещений и зрительного зала.  Так же подготовлена проектно-сметная документация на капитальный ремонт детской библиотеки внутри здания. </w:t>
      </w:r>
    </w:p>
    <w:p w:rsidR="00416DA5" w:rsidRPr="00A02105" w:rsidRDefault="00416DA5" w:rsidP="00421D2F">
      <w:pPr>
        <w:jc w:val="both"/>
        <w:rPr>
          <w:rFonts w:ascii="Times New Roman" w:hAnsi="Times New Roman" w:cs="Times New Roman"/>
          <w:b/>
          <w:bCs/>
          <w:i w:val="0"/>
          <w:position w:val="2"/>
          <w:sz w:val="24"/>
          <w:szCs w:val="24"/>
          <w:lang w:val="ru-RU"/>
        </w:rPr>
      </w:pPr>
      <w:r w:rsidRPr="002A1790">
        <w:rPr>
          <w:rFonts w:ascii="Times New Roman" w:hAnsi="Times New Roman" w:cs="Times New Roman"/>
          <w:i w:val="0"/>
          <w:position w:val="6"/>
          <w:sz w:val="24"/>
          <w:szCs w:val="24"/>
          <w:lang w:val="ru-RU"/>
        </w:rPr>
        <w:t xml:space="preserve">         -  </w:t>
      </w:r>
      <w:r w:rsidRPr="002A1790">
        <w:rPr>
          <w:rFonts w:ascii="Times New Roman" w:hAnsi="Times New Roman" w:cs="Times New Roman"/>
          <w:i w:val="0"/>
          <w:position w:val="2"/>
          <w:sz w:val="24"/>
          <w:szCs w:val="24"/>
          <w:lang w:val="ru-RU"/>
        </w:rPr>
        <w:t xml:space="preserve">в 2022 году  в рамках реализации Всероссийского проекта политической партии «Единая Россия» «Культура малой Родины» проекта «Местный дом культуры» субсидии </w:t>
      </w:r>
      <w:r w:rsidRPr="002A1790">
        <w:rPr>
          <w:rFonts w:ascii="Times New Roman" w:hAnsi="Times New Roman" w:cs="Times New Roman"/>
          <w:i w:val="0"/>
          <w:position w:val="2"/>
          <w:sz w:val="24"/>
          <w:szCs w:val="24"/>
          <w:lang w:val="ru-RU"/>
        </w:rPr>
        <w:lastRenderedPageBreak/>
        <w:t>на обеспечение развития и</w:t>
      </w:r>
      <w:r w:rsidRPr="00416DA5">
        <w:rPr>
          <w:position w:val="2"/>
          <w:lang w:val="ru-RU"/>
        </w:rPr>
        <w:t xml:space="preserve"> </w:t>
      </w:r>
      <w:r w:rsidRPr="00A02105">
        <w:rPr>
          <w:rFonts w:ascii="Times New Roman" w:hAnsi="Times New Roman" w:cs="Times New Roman"/>
          <w:i w:val="0"/>
          <w:position w:val="2"/>
          <w:sz w:val="24"/>
          <w:szCs w:val="24"/>
          <w:lang w:val="ru-RU"/>
        </w:rPr>
        <w:t xml:space="preserve">укрепление </w:t>
      </w:r>
      <w:proofErr w:type="spellStart"/>
      <w:r w:rsidRPr="00A02105">
        <w:rPr>
          <w:rFonts w:ascii="Times New Roman" w:hAnsi="Times New Roman" w:cs="Times New Roman"/>
          <w:i w:val="0"/>
          <w:position w:val="2"/>
          <w:sz w:val="24"/>
          <w:szCs w:val="24"/>
          <w:lang w:val="ru-RU"/>
        </w:rPr>
        <w:t>метериально-технической</w:t>
      </w:r>
      <w:proofErr w:type="spellEnd"/>
      <w:r w:rsidRPr="00A02105">
        <w:rPr>
          <w:rFonts w:ascii="Times New Roman" w:hAnsi="Times New Roman" w:cs="Times New Roman"/>
          <w:i w:val="0"/>
          <w:position w:val="2"/>
          <w:sz w:val="24"/>
          <w:szCs w:val="24"/>
          <w:lang w:val="ru-RU"/>
        </w:rPr>
        <w:t xml:space="preserve"> базы домов культуры в населенных пунктах с числом жителей до 50 тыс. человек получил МКУК </w:t>
      </w:r>
      <w:proofErr w:type="spellStart"/>
      <w:r w:rsidRPr="00A02105">
        <w:rPr>
          <w:rFonts w:ascii="Times New Roman" w:hAnsi="Times New Roman" w:cs="Times New Roman"/>
          <w:i w:val="0"/>
          <w:position w:val="2"/>
          <w:sz w:val="24"/>
          <w:szCs w:val="24"/>
          <w:lang w:val="ru-RU"/>
        </w:rPr>
        <w:t>Русановский</w:t>
      </w:r>
      <w:proofErr w:type="spellEnd"/>
      <w:r w:rsidRPr="00A02105">
        <w:rPr>
          <w:rFonts w:ascii="Times New Roman" w:hAnsi="Times New Roman" w:cs="Times New Roman"/>
          <w:i w:val="0"/>
          <w:position w:val="2"/>
          <w:sz w:val="24"/>
          <w:szCs w:val="24"/>
          <w:lang w:val="ru-RU"/>
        </w:rPr>
        <w:t xml:space="preserve"> сельский дом культуры 682</w:t>
      </w:r>
      <w:r w:rsidRPr="00A02105">
        <w:rPr>
          <w:rFonts w:ascii="Times New Roman" w:hAnsi="Times New Roman" w:cs="Times New Roman"/>
          <w:i w:val="0"/>
          <w:position w:val="2"/>
          <w:sz w:val="24"/>
          <w:szCs w:val="24"/>
        </w:rPr>
        <w:t> </w:t>
      </w:r>
      <w:r w:rsidRPr="00A02105">
        <w:rPr>
          <w:rFonts w:ascii="Times New Roman" w:hAnsi="Times New Roman" w:cs="Times New Roman"/>
          <w:i w:val="0"/>
          <w:position w:val="2"/>
          <w:sz w:val="24"/>
          <w:szCs w:val="24"/>
          <w:lang w:val="ru-RU"/>
        </w:rPr>
        <w:t>500 рублей.</w:t>
      </w:r>
    </w:p>
    <w:p w:rsidR="00416DA5" w:rsidRPr="00A02105" w:rsidRDefault="00416DA5" w:rsidP="00421D2F">
      <w:pPr>
        <w:pStyle w:val="a6"/>
        <w:jc w:val="both"/>
      </w:pPr>
      <w:r w:rsidRPr="00A02105">
        <w:t xml:space="preserve">Прогнозирование объема инвестиций по </w:t>
      </w:r>
      <w:proofErr w:type="spellStart"/>
      <w:r w:rsidRPr="00A02105">
        <w:t>Черемисиновскому</w:t>
      </w:r>
      <w:proofErr w:type="spellEnd"/>
      <w:r w:rsidRPr="00A02105">
        <w:t xml:space="preserve"> району осуществлялось по двум вариантам.</w:t>
      </w:r>
    </w:p>
    <w:p w:rsidR="00416DA5" w:rsidRPr="00A02105" w:rsidRDefault="00416DA5" w:rsidP="00421D2F">
      <w:pPr>
        <w:pStyle w:val="a6"/>
        <w:jc w:val="both"/>
      </w:pPr>
      <w:r w:rsidRPr="00A02105">
        <w:t xml:space="preserve">В  базовом варианте темп роста объема инвестиций составит соответственно по годам: 2023 год –130,3%, 2024 год – 149,3%, 2025 год – 54,1%, 2026 год – 108,8%. </w:t>
      </w:r>
    </w:p>
    <w:p w:rsidR="00416DA5" w:rsidRPr="00A02105" w:rsidRDefault="00416DA5" w:rsidP="00421D2F">
      <w:pPr>
        <w:pStyle w:val="a6"/>
        <w:jc w:val="both"/>
      </w:pPr>
      <w:r w:rsidRPr="00A02105">
        <w:t xml:space="preserve">Планируется построить: </w:t>
      </w:r>
      <w:r w:rsidRPr="00A02105">
        <w:rPr>
          <w:u w:val="single"/>
        </w:rPr>
        <w:t>в 2023 году</w:t>
      </w:r>
      <w:r w:rsidRPr="00A02105">
        <w:t>:</w:t>
      </w:r>
    </w:p>
    <w:p w:rsidR="00416DA5" w:rsidRPr="00A02105" w:rsidRDefault="00416DA5" w:rsidP="00421D2F">
      <w:pPr>
        <w:pStyle w:val="a6"/>
        <w:jc w:val="both"/>
      </w:pPr>
      <w:r w:rsidRPr="00A02105">
        <w:t>- строительство жилья –4035кв.м.,</w:t>
      </w:r>
    </w:p>
    <w:p w:rsidR="00416DA5" w:rsidRPr="00A02105" w:rsidRDefault="00416DA5" w:rsidP="00421D2F">
      <w:pPr>
        <w:pStyle w:val="a6"/>
        <w:jc w:val="both"/>
      </w:pPr>
      <w:r w:rsidRPr="00A02105">
        <w:t xml:space="preserve">в </w:t>
      </w:r>
      <w:proofErr w:type="spellStart"/>
      <w:r w:rsidRPr="00A02105">
        <w:t>т.ч,.детям</w:t>
      </w:r>
      <w:proofErr w:type="spellEnd"/>
      <w:r w:rsidRPr="00A02105">
        <w:t xml:space="preserve"> сиротам, . -158 кв</w:t>
      </w:r>
      <w:proofErr w:type="gramStart"/>
      <w:r w:rsidRPr="00A02105">
        <w:t>.м</w:t>
      </w:r>
      <w:proofErr w:type="gramEnd"/>
      <w:r w:rsidRPr="00A02105">
        <w:t>,</w:t>
      </w:r>
    </w:p>
    <w:p w:rsidR="00416DA5" w:rsidRPr="00A02105" w:rsidRDefault="00416DA5" w:rsidP="00421D2F">
      <w:pPr>
        <w:pStyle w:val="a6"/>
        <w:jc w:val="both"/>
      </w:pPr>
      <w:r w:rsidRPr="00A02105">
        <w:t>-   в М.О.  «</w:t>
      </w:r>
      <w:proofErr w:type="spellStart"/>
      <w:r w:rsidRPr="00A02105">
        <w:t>Краснополянский</w:t>
      </w:r>
      <w:proofErr w:type="spellEnd"/>
      <w:r w:rsidRPr="00A02105">
        <w:t xml:space="preserve"> </w:t>
      </w:r>
      <w:proofErr w:type="spellStart"/>
      <w:r w:rsidRPr="00A02105">
        <w:t>снельсовет</w:t>
      </w:r>
      <w:proofErr w:type="spellEnd"/>
      <w:r w:rsidRPr="00A02105">
        <w:t xml:space="preserve">» д. </w:t>
      </w:r>
      <w:proofErr w:type="spellStart"/>
      <w:r w:rsidRPr="00A02105">
        <w:t>Ефремовка</w:t>
      </w:r>
      <w:proofErr w:type="spellEnd"/>
      <w:r w:rsidRPr="00A02105">
        <w:t xml:space="preserve">  водопровода протяженностью 5,179 км водопровода стоимостью 20479 тыс</w:t>
      </w:r>
      <w:proofErr w:type="gramStart"/>
      <w:r w:rsidRPr="00A02105">
        <w:t>.р</w:t>
      </w:r>
      <w:proofErr w:type="gramEnd"/>
      <w:r w:rsidRPr="00A02105">
        <w:t xml:space="preserve">ублей.  Муниципальная программа </w:t>
      </w:r>
      <w:proofErr w:type="spellStart"/>
      <w:r w:rsidRPr="00A02105">
        <w:t>Черемисиновского</w:t>
      </w:r>
      <w:proofErr w:type="spellEnd"/>
      <w:r w:rsidRPr="00A02105">
        <w:t xml:space="preserve"> района Курской области  «Комплексное развитие сельских территорий».</w:t>
      </w:r>
    </w:p>
    <w:p w:rsidR="00416DA5" w:rsidRPr="00A02105" w:rsidRDefault="00416DA5" w:rsidP="00421D2F">
      <w:pPr>
        <w:pStyle w:val="a6"/>
        <w:jc w:val="both"/>
      </w:pPr>
      <w:r w:rsidRPr="00A02105">
        <w:t>-автомобильная дорога в д</w:t>
      </w:r>
      <w:proofErr w:type="gramStart"/>
      <w:r w:rsidRPr="00A02105">
        <w:t>.С</w:t>
      </w:r>
      <w:proofErr w:type="gramEnd"/>
      <w:r w:rsidRPr="00A02105">
        <w:t xml:space="preserve">ельский Рогачик М.О. "Покровский сельсовет" </w:t>
      </w:r>
      <w:proofErr w:type="spellStart"/>
      <w:r w:rsidRPr="00A02105">
        <w:t>Черемисиновского</w:t>
      </w:r>
      <w:proofErr w:type="spellEnd"/>
      <w:r w:rsidRPr="00A02105">
        <w:t xml:space="preserve"> района Курской области» протяженностью 0,768 км., стоимость -14431 </w:t>
      </w:r>
      <w:proofErr w:type="spellStart"/>
      <w:r w:rsidRPr="00A02105">
        <w:t>тыс.рублей.Автодорога</w:t>
      </w:r>
      <w:proofErr w:type="spellEnd"/>
      <w:r w:rsidRPr="00A02105">
        <w:t xml:space="preserve">  М.О. "</w:t>
      </w:r>
      <w:proofErr w:type="spellStart"/>
      <w:r w:rsidRPr="00A02105">
        <w:t>Краснополянский</w:t>
      </w:r>
      <w:proofErr w:type="spellEnd"/>
      <w:r w:rsidRPr="00A02105">
        <w:t xml:space="preserve"> сельсовет"  д.Хмелевская от  ул. Школьная д.15 до ул. Набережная д.43  протяженностью 1,997 км стоимостью 47821 тыс. рублей.</w:t>
      </w:r>
    </w:p>
    <w:p w:rsidR="00416DA5" w:rsidRPr="00A02105" w:rsidRDefault="00416DA5" w:rsidP="00421D2F">
      <w:pPr>
        <w:pStyle w:val="a6"/>
        <w:jc w:val="both"/>
        <w:rPr>
          <w:u w:val="single"/>
        </w:rPr>
      </w:pPr>
      <w:r w:rsidRPr="00A02105">
        <w:rPr>
          <w:u w:val="single"/>
        </w:rPr>
        <w:t>В 2024 году:</w:t>
      </w:r>
    </w:p>
    <w:p w:rsidR="00416DA5" w:rsidRPr="00A02105" w:rsidRDefault="00416DA5" w:rsidP="00421D2F">
      <w:pPr>
        <w:pStyle w:val="a6"/>
        <w:jc w:val="both"/>
        <w:rPr>
          <w:u w:val="single"/>
        </w:rPr>
      </w:pPr>
      <w:r w:rsidRPr="00A02105">
        <w:rPr>
          <w:u w:val="single"/>
        </w:rPr>
        <w:t>Капитальный ремонт здания МКОУ "</w:t>
      </w:r>
      <w:proofErr w:type="spellStart"/>
      <w:r w:rsidRPr="00A02105">
        <w:rPr>
          <w:u w:val="single"/>
        </w:rPr>
        <w:t>Черемисиновская</w:t>
      </w:r>
      <w:proofErr w:type="spellEnd"/>
      <w:r w:rsidRPr="00A02105">
        <w:rPr>
          <w:u w:val="single"/>
        </w:rPr>
        <w:t xml:space="preserve"> СОШ имени Героя Советского Союза И.Ф.Алтухова" – 161,5 млн. рублей;</w:t>
      </w:r>
    </w:p>
    <w:p w:rsidR="00416DA5" w:rsidRPr="00A02105" w:rsidRDefault="00416DA5" w:rsidP="00421D2F">
      <w:pPr>
        <w:pStyle w:val="a6"/>
        <w:jc w:val="both"/>
      </w:pPr>
      <w:r w:rsidRPr="00A02105">
        <w:t>- строительство жилья –4239 кв.м.,</w:t>
      </w:r>
    </w:p>
    <w:p w:rsidR="00416DA5" w:rsidRPr="00A02105" w:rsidRDefault="00416DA5" w:rsidP="00421D2F">
      <w:pPr>
        <w:pStyle w:val="a6"/>
        <w:jc w:val="both"/>
      </w:pPr>
      <w:r w:rsidRPr="00A02105">
        <w:t xml:space="preserve">в </w:t>
      </w:r>
      <w:proofErr w:type="spellStart"/>
      <w:r w:rsidRPr="00A02105">
        <w:t>т.ч,.детям</w:t>
      </w:r>
      <w:proofErr w:type="spellEnd"/>
      <w:r w:rsidRPr="00A02105">
        <w:t xml:space="preserve"> сиротам, . -158 кв</w:t>
      </w:r>
      <w:proofErr w:type="gramStart"/>
      <w:r w:rsidRPr="00A02105">
        <w:t>.м</w:t>
      </w:r>
      <w:proofErr w:type="gramEnd"/>
      <w:r w:rsidRPr="00A02105">
        <w:t>,</w:t>
      </w:r>
    </w:p>
    <w:p w:rsidR="00416DA5" w:rsidRPr="00A02105" w:rsidRDefault="00416DA5" w:rsidP="00421D2F">
      <w:pPr>
        <w:pStyle w:val="a6"/>
        <w:jc w:val="both"/>
        <w:rPr>
          <w:u w:val="single"/>
        </w:rPr>
      </w:pPr>
      <w:r w:rsidRPr="00A02105">
        <w:rPr>
          <w:u w:val="single"/>
        </w:rPr>
        <w:t>Автодорога по населенному пункту  с</w:t>
      </w:r>
      <w:proofErr w:type="gramStart"/>
      <w:r w:rsidRPr="00A02105">
        <w:rPr>
          <w:u w:val="single"/>
        </w:rPr>
        <w:t>.Т</w:t>
      </w:r>
      <w:proofErr w:type="gramEnd"/>
      <w:r w:rsidRPr="00A02105">
        <w:rPr>
          <w:u w:val="single"/>
        </w:rPr>
        <w:t>олстый Колодезь М.О."Михайловский сельсовет" от дома №42 до дома №112  протяженностью 3,116 км стоимостью 120586 тыс. рублей.(начало строительство)</w:t>
      </w:r>
    </w:p>
    <w:p w:rsidR="00416DA5" w:rsidRPr="00A02105" w:rsidRDefault="00416DA5" w:rsidP="00421D2F">
      <w:pPr>
        <w:pStyle w:val="a6"/>
        <w:jc w:val="both"/>
        <w:rPr>
          <w:u w:val="single"/>
        </w:rPr>
      </w:pPr>
      <w:r w:rsidRPr="00A02105">
        <w:rPr>
          <w:u w:val="single"/>
        </w:rPr>
        <w:t>В 2025 году:</w:t>
      </w:r>
    </w:p>
    <w:p w:rsidR="00416DA5" w:rsidRPr="00A02105" w:rsidRDefault="00416DA5" w:rsidP="00421D2F">
      <w:pPr>
        <w:pStyle w:val="a6"/>
        <w:jc w:val="both"/>
      </w:pPr>
      <w:r w:rsidRPr="00A02105">
        <w:t>- строительство жилья –4239 кв.м.,</w:t>
      </w:r>
    </w:p>
    <w:p w:rsidR="00416DA5" w:rsidRPr="00A02105" w:rsidRDefault="00416DA5" w:rsidP="00421D2F">
      <w:pPr>
        <w:pStyle w:val="a6"/>
        <w:jc w:val="both"/>
      </w:pPr>
      <w:r w:rsidRPr="00A02105">
        <w:t xml:space="preserve">в </w:t>
      </w:r>
      <w:proofErr w:type="spellStart"/>
      <w:r w:rsidRPr="00A02105">
        <w:t>т.ч,.детям</w:t>
      </w:r>
      <w:proofErr w:type="spellEnd"/>
      <w:r w:rsidRPr="00A02105">
        <w:t xml:space="preserve"> сиротам, . -158 кв</w:t>
      </w:r>
      <w:proofErr w:type="gramStart"/>
      <w:r w:rsidRPr="00A02105">
        <w:t>.м</w:t>
      </w:r>
      <w:proofErr w:type="gramEnd"/>
      <w:r w:rsidRPr="00A02105">
        <w:t>,</w:t>
      </w:r>
    </w:p>
    <w:p w:rsidR="00416DA5" w:rsidRPr="00A02105" w:rsidRDefault="00416DA5" w:rsidP="00421D2F">
      <w:pPr>
        <w:pStyle w:val="a6"/>
        <w:jc w:val="both"/>
        <w:rPr>
          <w:u w:val="single"/>
        </w:rPr>
      </w:pPr>
      <w:r w:rsidRPr="00A02105">
        <w:rPr>
          <w:u w:val="single"/>
        </w:rPr>
        <w:t>Автодорога по населенному пункту  с</w:t>
      </w:r>
      <w:proofErr w:type="gramStart"/>
      <w:r w:rsidRPr="00A02105">
        <w:rPr>
          <w:u w:val="single"/>
        </w:rPr>
        <w:t>.Т</w:t>
      </w:r>
      <w:proofErr w:type="gramEnd"/>
      <w:r w:rsidRPr="00A02105">
        <w:rPr>
          <w:u w:val="single"/>
        </w:rPr>
        <w:t>олстый Колодезь М.О."Михайловский сельсовет" от дома №42 до дома №112  протяженностью 3,116 км стоимостью 120586 тыс. рублей.(ввод объекта)</w:t>
      </w:r>
    </w:p>
    <w:p w:rsidR="00416DA5" w:rsidRPr="00A02105" w:rsidRDefault="00416DA5" w:rsidP="00421D2F">
      <w:pPr>
        <w:pStyle w:val="a6"/>
        <w:jc w:val="both"/>
        <w:rPr>
          <w:u w:val="single"/>
        </w:rPr>
      </w:pPr>
      <w:r w:rsidRPr="00A02105">
        <w:rPr>
          <w:u w:val="single"/>
        </w:rPr>
        <w:t>В 2026 году:</w:t>
      </w:r>
    </w:p>
    <w:p w:rsidR="00416DA5" w:rsidRPr="00A02105" w:rsidRDefault="00416DA5" w:rsidP="00421D2F">
      <w:pPr>
        <w:pStyle w:val="a6"/>
        <w:jc w:val="both"/>
      </w:pPr>
      <w:r w:rsidRPr="00A02105">
        <w:t>- строительство жилья –4239кв.м.,</w:t>
      </w:r>
    </w:p>
    <w:p w:rsidR="00416DA5" w:rsidRPr="00A02105" w:rsidRDefault="00416DA5" w:rsidP="00421D2F">
      <w:pPr>
        <w:pStyle w:val="a6"/>
        <w:jc w:val="both"/>
      </w:pPr>
      <w:r w:rsidRPr="00A02105">
        <w:t xml:space="preserve">в </w:t>
      </w:r>
      <w:proofErr w:type="spellStart"/>
      <w:r w:rsidRPr="00A02105">
        <w:t>т.ч,.детям</w:t>
      </w:r>
      <w:proofErr w:type="spellEnd"/>
      <w:r w:rsidRPr="00A02105">
        <w:t xml:space="preserve"> сиротам, . -158 кв</w:t>
      </w:r>
      <w:proofErr w:type="gramStart"/>
      <w:r w:rsidRPr="00A02105">
        <w:t>.м</w:t>
      </w:r>
      <w:proofErr w:type="gramEnd"/>
      <w:r w:rsidRPr="00A02105">
        <w:t>,</w:t>
      </w:r>
    </w:p>
    <w:p w:rsidR="00416DA5" w:rsidRPr="00A02105" w:rsidRDefault="00416DA5" w:rsidP="00421D2F">
      <w:pPr>
        <w:pStyle w:val="a6"/>
        <w:jc w:val="both"/>
      </w:pPr>
    </w:p>
    <w:p w:rsidR="00416DA5" w:rsidRPr="00A02105" w:rsidRDefault="00416DA5" w:rsidP="00421D2F">
      <w:pPr>
        <w:pStyle w:val="a6"/>
        <w:jc w:val="both"/>
      </w:pPr>
      <w:r w:rsidRPr="00A02105">
        <w:t xml:space="preserve">Газоснабжение </w:t>
      </w:r>
      <w:proofErr w:type="spellStart"/>
      <w:r w:rsidRPr="00A02105">
        <w:t>д</w:t>
      </w:r>
      <w:proofErr w:type="gramStart"/>
      <w:r w:rsidRPr="00A02105">
        <w:t>.Б</w:t>
      </w:r>
      <w:proofErr w:type="gramEnd"/>
      <w:r w:rsidRPr="00A02105">
        <w:t>утырки</w:t>
      </w:r>
      <w:proofErr w:type="spellEnd"/>
      <w:r w:rsidRPr="00A02105">
        <w:t xml:space="preserve">  протяженностью -3500 м, стоимостью -10,2 млн.рублей. Муниципальная программа </w:t>
      </w:r>
      <w:proofErr w:type="spellStart"/>
      <w:r w:rsidRPr="00A02105">
        <w:t>Черемисиновского</w:t>
      </w:r>
      <w:proofErr w:type="spellEnd"/>
      <w:r w:rsidRPr="00A02105">
        <w:t xml:space="preserve"> района Курской области  «Комплексное развитие сельских территорий».</w:t>
      </w:r>
    </w:p>
    <w:p w:rsidR="00331CCB" w:rsidRPr="00A02105" w:rsidRDefault="00416DA5" w:rsidP="00421D2F">
      <w:pPr>
        <w:pStyle w:val="a6"/>
        <w:jc w:val="both"/>
      </w:pPr>
      <w:r w:rsidRPr="00A02105">
        <w:t>В консервативном варианте темп роста объема инвестиций составит соответственно по г</w:t>
      </w:r>
      <w:r w:rsidR="00331CCB" w:rsidRPr="00A02105">
        <w:t>одам: 2023 год –130,3%, 2024 год – 32,3%, 2025 год – 100,0%, 2026 год –345,6%.</w:t>
      </w:r>
    </w:p>
    <w:p w:rsidR="00331CCB" w:rsidRDefault="00331CCB" w:rsidP="00331CCB">
      <w:pPr>
        <w:pStyle w:val="a3"/>
        <w:jc w:val="both"/>
        <w:rPr>
          <w:rFonts w:ascii="Times New Roman" w:hAnsi="Times New Roman" w:cs="Times New Roman"/>
          <w:i w:val="0"/>
          <w:sz w:val="24"/>
          <w:szCs w:val="24"/>
          <w:lang w:val="ru-RU"/>
        </w:rPr>
      </w:pPr>
    </w:p>
    <w:p w:rsidR="00D36873" w:rsidRPr="009F60C5" w:rsidRDefault="00D36873" w:rsidP="00D36873">
      <w:pPr>
        <w:pStyle w:val="a6"/>
        <w:spacing w:after="119"/>
        <w:jc w:val="center"/>
        <w:rPr>
          <w:b/>
          <w:sz w:val="28"/>
          <w:szCs w:val="28"/>
        </w:rPr>
      </w:pPr>
      <w:r w:rsidRPr="00D36873">
        <w:rPr>
          <w:b/>
          <w:sz w:val="28"/>
          <w:szCs w:val="28"/>
        </w:rPr>
        <w:t xml:space="preserve"> </w:t>
      </w:r>
      <w:r w:rsidRPr="009F60C5">
        <w:rPr>
          <w:b/>
          <w:sz w:val="28"/>
          <w:szCs w:val="28"/>
        </w:rPr>
        <w:t>ПРОМЫШЛЕННОСТЬ.</w:t>
      </w:r>
    </w:p>
    <w:p w:rsidR="00D36873" w:rsidRPr="003F76E6" w:rsidRDefault="00D36873" w:rsidP="003F76E6">
      <w:pPr>
        <w:pStyle w:val="a6"/>
        <w:spacing w:after="119"/>
        <w:jc w:val="both"/>
      </w:pPr>
      <w:r w:rsidRPr="003F76E6">
        <w:t xml:space="preserve">                Производством промышленной продукции на территории </w:t>
      </w:r>
      <w:proofErr w:type="spellStart"/>
      <w:r w:rsidRPr="003F76E6">
        <w:t>Черемисиновского</w:t>
      </w:r>
      <w:proofErr w:type="spellEnd"/>
      <w:r w:rsidRPr="003F76E6">
        <w:t xml:space="preserve"> района занимаются промышленные предприятия:   ООО «</w:t>
      </w:r>
      <w:proofErr w:type="spellStart"/>
      <w:r w:rsidRPr="003F76E6">
        <w:t>Курскзернопром</w:t>
      </w:r>
      <w:proofErr w:type="spellEnd"/>
      <w:r w:rsidRPr="003F76E6">
        <w:t>», МУП «Водоканал-Сервис»,  ОГУП «</w:t>
      </w:r>
      <w:proofErr w:type="spellStart"/>
      <w:r w:rsidRPr="003F76E6">
        <w:t>Курскоблжилкомхоз</w:t>
      </w:r>
      <w:proofErr w:type="spellEnd"/>
      <w:r w:rsidRPr="003F76E6">
        <w:t xml:space="preserve">», </w:t>
      </w:r>
      <w:r w:rsidRPr="003F76E6">
        <w:rPr>
          <w:rStyle w:val="aa"/>
        </w:rPr>
        <w:t>АО «</w:t>
      </w:r>
      <w:proofErr w:type="spellStart"/>
      <w:r w:rsidRPr="003F76E6">
        <w:rPr>
          <w:rStyle w:val="aa"/>
        </w:rPr>
        <w:t>Курскоблводоканал</w:t>
      </w:r>
      <w:proofErr w:type="spellEnd"/>
      <w:r w:rsidRPr="003F76E6">
        <w:rPr>
          <w:rStyle w:val="aa"/>
        </w:rPr>
        <w:t>»,</w:t>
      </w:r>
      <w:r w:rsidRPr="003F76E6">
        <w:t xml:space="preserve"> </w:t>
      </w:r>
      <w:r w:rsidRPr="003F76E6">
        <w:rPr>
          <w:rStyle w:val="aa"/>
        </w:rPr>
        <w:t>АО "Спецавтобаза по уборке г</w:t>
      </w:r>
      <w:proofErr w:type="gramStart"/>
      <w:r w:rsidRPr="003F76E6">
        <w:rPr>
          <w:rStyle w:val="aa"/>
        </w:rPr>
        <w:t>.К</w:t>
      </w:r>
      <w:proofErr w:type="gramEnd"/>
      <w:r w:rsidRPr="003F76E6">
        <w:rPr>
          <w:rStyle w:val="aa"/>
        </w:rPr>
        <w:t>урск".</w:t>
      </w:r>
    </w:p>
    <w:p w:rsidR="00D36873" w:rsidRPr="003F76E6" w:rsidRDefault="00D36873" w:rsidP="003F76E6">
      <w:pPr>
        <w:pStyle w:val="a6"/>
        <w:spacing w:after="119"/>
        <w:jc w:val="both"/>
        <w:rPr>
          <w:rStyle w:val="a4"/>
          <w:rFonts w:ascii="Times New Roman" w:hAnsi="Times New Roman" w:cs="Times New Roman"/>
          <w:i w:val="0"/>
          <w:sz w:val="24"/>
          <w:szCs w:val="24"/>
          <w:lang w:val="ru-RU"/>
        </w:rPr>
      </w:pPr>
      <w:r w:rsidRPr="003F76E6">
        <w:t>В  2022 году объем промышленного производства по району составил 203,6 млн</w:t>
      </w:r>
      <w:proofErr w:type="gramStart"/>
      <w:r w:rsidRPr="003F76E6">
        <w:t>.р</w:t>
      </w:r>
      <w:proofErr w:type="gramEnd"/>
      <w:r w:rsidRPr="003F76E6">
        <w:t xml:space="preserve">ублей. Из общего объема произведенной промышленной продукции в 2022 году 83,8 % приходилось на обрабатывающие производства, 8,4 % </w:t>
      </w:r>
      <w:r w:rsidRPr="003F76E6">
        <w:rPr>
          <w:rStyle w:val="a4"/>
          <w:rFonts w:ascii="Times New Roman" w:hAnsi="Times New Roman" w:cs="Times New Roman"/>
          <w:i w:val="0"/>
          <w:sz w:val="24"/>
          <w:szCs w:val="24"/>
          <w:lang w:val="ru-RU"/>
        </w:rPr>
        <w:t>на водоснабжение, водоотведение, организацию сбора и утилизации отходов, деятельность по ликвидации загрязнений,  7,8%  на  обеспечение электрической энергией,  газом и паром; кондиционирование воздуха.</w:t>
      </w:r>
    </w:p>
    <w:p w:rsidR="00D36873" w:rsidRPr="003F76E6" w:rsidRDefault="00D36873" w:rsidP="003F76E6">
      <w:pPr>
        <w:pStyle w:val="a6"/>
        <w:spacing w:after="119"/>
        <w:jc w:val="both"/>
      </w:pPr>
      <w:r w:rsidRPr="003F76E6">
        <w:t>Структура обрабатывающих производств, представлена следующим образом:</w:t>
      </w:r>
    </w:p>
    <w:p w:rsidR="00D36873" w:rsidRPr="003F76E6" w:rsidRDefault="00D36873" w:rsidP="003F76E6">
      <w:pPr>
        <w:pStyle w:val="a6"/>
        <w:spacing w:after="119"/>
        <w:jc w:val="both"/>
      </w:pPr>
      <w:r w:rsidRPr="003F76E6">
        <w:t xml:space="preserve">производство пищевых продуктов, включая </w:t>
      </w:r>
      <w:proofErr w:type="gramStart"/>
      <w:r w:rsidRPr="003F76E6">
        <w:t>напитки</w:t>
      </w:r>
      <w:proofErr w:type="gramEnd"/>
      <w:r w:rsidRPr="003F76E6">
        <w:t xml:space="preserve"> занимает 100%,</w:t>
      </w:r>
    </w:p>
    <w:p w:rsidR="00D36873" w:rsidRPr="003F76E6" w:rsidRDefault="00D36873" w:rsidP="003F76E6">
      <w:pPr>
        <w:pStyle w:val="a6"/>
        <w:ind w:firstLine="851"/>
        <w:jc w:val="both"/>
      </w:pPr>
      <w:r w:rsidRPr="003F76E6">
        <w:t>На территории района производство пищевых продуктов осуществляет ООО «</w:t>
      </w:r>
      <w:proofErr w:type="spellStart"/>
      <w:r w:rsidRPr="003F76E6">
        <w:t>Курскзернопром</w:t>
      </w:r>
      <w:proofErr w:type="spellEnd"/>
      <w:r w:rsidRPr="003F76E6">
        <w:t xml:space="preserve">». На предприятии производят гречневую крупу, хлебобулочные изделия. </w:t>
      </w:r>
    </w:p>
    <w:p w:rsidR="00D36873" w:rsidRPr="003F76E6" w:rsidRDefault="00D36873" w:rsidP="003F76E6">
      <w:pPr>
        <w:pStyle w:val="a6"/>
        <w:jc w:val="both"/>
      </w:pPr>
      <w:r w:rsidRPr="003F76E6">
        <w:t xml:space="preserve">            Производство гречневой крупы в общем объеме производства промышленной продукции в 2022 году занимала 63,8%, Хлеб и хлебобулочные изделия в общем объеме производства занимали – 36,2%, </w:t>
      </w:r>
    </w:p>
    <w:p w:rsidR="00D36873" w:rsidRPr="003F76E6" w:rsidRDefault="00D36873" w:rsidP="003F76E6">
      <w:pPr>
        <w:pStyle w:val="a6"/>
        <w:jc w:val="both"/>
      </w:pPr>
      <w:r w:rsidRPr="003F76E6">
        <w:t xml:space="preserve">             В структуре реализованной продукции объем реализации гречневой крупы составил 56,8%, хлеба и хлебобулочных изделий – 43,2%. </w:t>
      </w:r>
    </w:p>
    <w:p w:rsidR="00D36873" w:rsidRPr="003F76E6" w:rsidRDefault="00D36873" w:rsidP="003F76E6">
      <w:pPr>
        <w:pStyle w:val="a6"/>
        <w:spacing w:after="119"/>
        <w:ind w:firstLine="902"/>
        <w:jc w:val="both"/>
        <w:rPr>
          <w:b/>
        </w:rPr>
      </w:pPr>
      <w:r w:rsidRPr="003F76E6">
        <w:t>На территории района сбором очисткой и распределением воды занимается МУП «Водоканал-Сервис»,</w:t>
      </w:r>
      <w:r w:rsidRPr="003F76E6">
        <w:rPr>
          <w:rStyle w:val="aa"/>
        </w:rPr>
        <w:t xml:space="preserve"> АО «</w:t>
      </w:r>
      <w:proofErr w:type="spellStart"/>
      <w:r w:rsidRPr="003F76E6">
        <w:rPr>
          <w:rStyle w:val="aa"/>
        </w:rPr>
        <w:t>Курскоблводоканал</w:t>
      </w:r>
      <w:proofErr w:type="spellEnd"/>
      <w:r w:rsidRPr="003F76E6">
        <w:rPr>
          <w:rStyle w:val="aa"/>
        </w:rPr>
        <w:t>»</w:t>
      </w:r>
      <w:r w:rsidRPr="003F76E6">
        <w:t xml:space="preserve">. Объем годовой подачи воды потребителям составляет по </w:t>
      </w:r>
      <w:r w:rsidRPr="003F76E6">
        <w:rPr>
          <w:rStyle w:val="aa"/>
        </w:rPr>
        <w:t>АО «</w:t>
      </w:r>
      <w:proofErr w:type="spellStart"/>
      <w:r w:rsidRPr="003F76E6">
        <w:rPr>
          <w:rStyle w:val="aa"/>
        </w:rPr>
        <w:t>Курскоблводоканал</w:t>
      </w:r>
      <w:proofErr w:type="spellEnd"/>
      <w:r w:rsidRPr="003F76E6">
        <w:rPr>
          <w:rStyle w:val="aa"/>
        </w:rPr>
        <w:t xml:space="preserve">» - </w:t>
      </w:r>
      <w:r w:rsidRPr="003F76E6">
        <w:t>81,01тыс. куб. метров, по МУП «Водоканал-Сервис» -124,3 тыс. куб. метров. Объем промышленного производства – 8205,4 тыс</w:t>
      </w:r>
      <w:proofErr w:type="gramStart"/>
      <w:r w:rsidRPr="003F76E6">
        <w:t>.р</w:t>
      </w:r>
      <w:proofErr w:type="gramEnd"/>
      <w:r w:rsidRPr="003F76E6">
        <w:t>ублей.</w:t>
      </w:r>
    </w:p>
    <w:p w:rsidR="00D36873" w:rsidRPr="003F76E6" w:rsidRDefault="00D36873"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Поставку тепловой энергии для предприятий района осуществляют предприятия - ОГУП «Курскоблжилкомхоз». На территории района тепло подают 3 газовые котельные, находящиеся в аренде вышеназванного предприятия.</w:t>
      </w:r>
    </w:p>
    <w:p w:rsidR="00D36873" w:rsidRPr="003F76E6" w:rsidRDefault="00D36873"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 xml:space="preserve">Отпуск пара и горячей воды в 2022 году  составил 6,1 тыс. Гкал, или 16880,7 тыс. рублей, что составляет 7,8 % в общем объеме промышленного производства. </w:t>
      </w:r>
    </w:p>
    <w:p w:rsidR="00D36873" w:rsidRPr="003F76E6" w:rsidRDefault="00D36873" w:rsidP="003F76E6">
      <w:pPr>
        <w:pStyle w:val="a6"/>
        <w:jc w:val="both"/>
      </w:pPr>
      <w:r w:rsidRPr="003F76E6">
        <w:t xml:space="preserve">Прогнозирование объема промышленного производства по </w:t>
      </w:r>
      <w:proofErr w:type="spellStart"/>
      <w:r w:rsidRPr="003F76E6">
        <w:t>Черемисиновскому</w:t>
      </w:r>
      <w:proofErr w:type="spellEnd"/>
      <w:r w:rsidRPr="003F76E6">
        <w:t xml:space="preserve"> району осуществлялось по двум вариантам.</w:t>
      </w:r>
    </w:p>
    <w:p w:rsidR="00D36873" w:rsidRPr="003F76E6" w:rsidRDefault="00D36873" w:rsidP="003F76E6">
      <w:pPr>
        <w:pStyle w:val="a6"/>
        <w:jc w:val="both"/>
      </w:pPr>
      <w:r w:rsidRPr="003F76E6">
        <w:t xml:space="preserve">     В  базовом варианте темп роста объема реализации промышленной продукции составит соответственно по годам: 2023 год – 101,3%, 2024 год – 101,8%, 2025 год – 100,4%, в 2026 году100,3%. Увеличение объема промышленного производства будет осуществляться за счет увеличения объемов производства гречки и хлеба и хлебобулочных изделий н</w:t>
      </w:r>
      <w:proofErr w:type="gramStart"/>
      <w:r w:rsidRPr="003F76E6">
        <w:t>а ООО</w:t>
      </w:r>
      <w:proofErr w:type="gramEnd"/>
      <w:r w:rsidRPr="003F76E6">
        <w:t xml:space="preserve"> «</w:t>
      </w:r>
      <w:proofErr w:type="spellStart"/>
      <w:r w:rsidRPr="003F76E6">
        <w:t>Курскзернопром</w:t>
      </w:r>
      <w:proofErr w:type="spellEnd"/>
      <w:r w:rsidRPr="003F76E6">
        <w:t xml:space="preserve">». </w:t>
      </w:r>
    </w:p>
    <w:p w:rsidR="00D36873" w:rsidRPr="003F76E6" w:rsidRDefault="00D36873" w:rsidP="003F76E6">
      <w:pPr>
        <w:pStyle w:val="a3"/>
        <w:jc w:val="both"/>
        <w:rPr>
          <w:rFonts w:ascii="Times New Roman" w:hAnsi="Times New Roman" w:cs="Times New Roman"/>
          <w:b/>
          <w:bCs/>
          <w:i w:val="0"/>
          <w:sz w:val="24"/>
          <w:szCs w:val="24"/>
          <w:lang w:val="ru-RU"/>
        </w:rPr>
      </w:pPr>
      <w:r w:rsidRPr="003F76E6">
        <w:rPr>
          <w:rFonts w:ascii="Times New Roman" w:hAnsi="Times New Roman" w:cs="Times New Roman"/>
          <w:i w:val="0"/>
          <w:sz w:val="24"/>
          <w:szCs w:val="24"/>
          <w:lang w:val="ru-RU"/>
        </w:rPr>
        <w:t>В консервативном варианте темп роста объема реализации промышленной продукции составит 100% соответственно по годам прогнозирования. Данный вариант рассматривается при ухудшении экономической ситуации.</w:t>
      </w:r>
    </w:p>
    <w:p w:rsidR="00D36873" w:rsidRPr="003F76E6" w:rsidRDefault="00D36873" w:rsidP="003F76E6">
      <w:pPr>
        <w:jc w:val="both"/>
        <w:rPr>
          <w:rFonts w:ascii="Times New Roman" w:hAnsi="Times New Roman" w:cs="Times New Roman"/>
          <w:i w:val="0"/>
          <w:sz w:val="24"/>
          <w:szCs w:val="24"/>
          <w:lang w:val="ru-RU"/>
        </w:rPr>
      </w:pPr>
    </w:p>
    <w:p w:rsidR="0095477E" w:rsidRDefault="0095477E" w:rsidP="00C60D7B">
      <w:pPr>
        <w:ind w:firstLine="708"/>
        <w:jc w:val="center"/>
        <w:rPr>
          <w:rFonts w:ascii="Times New Roman" w:hAnsi="Times New Roman" w:cs="Times New Roman"/>
          <w:b/>
          <w:i w:val="0"/>
          <w:sz w:val="24"/>
          <w:szCs w:val="24"/>
          <w:lang w:val="ru-RU"/>
        </w:rPr>
      </w:pPr>
    </w:p>
    <w:p w:rsidR="0095477E" w:rsidRDefault="0095477E" w:rsidP="00C60D7B">
      <w:pPr>
        <w:ind w:firstLine="708"/>
        <w:jc w:val="center"/>
        <w:rPr>
          <w:rFonts w:ascii="Times New Roman" w:hAnsi="Times New Roman" w:cs="Times New Roman"/>
          <w:b/>
          <w:i w:val="0"/>
          <w:sz w:val="24"/>
          <w:szCs w:val="24"/>
          <w:lang w:val="ru-RU"/>
        </w:rPr>
      </w:pPr>
    </w:p>
    <w:p w:rsidR="0095477E" w:rsidRDefault="0095477E" w:rsidP="00C60D7B">
      <w:pPr>
        <w:ind w:firstLine="708"/>
        <w:jc w:val="center"/>
        <w:rPr>
          <w:rFonts w:ascii="Times New Roman" w:hAnsi="Times New Roman" w:cs="Times New Roman"/>
          <w:b/>
          <w:i w:val="0"/>
          <w:sz w:val="24"/>
          <w:szCs w:val="24"/>
          <w:lang w:val="ru-RU"/>
        </w:rPr>
      </w:pPr>
    </w:p>
    <w:p w:rsidR="00A737C5" w:rsidRPr="003F76E6" w:rsidRDefault="00A737C5" w:rsidP="00C60D7B">
      <w:pPr>
        <w:ind w:firstLine="708"/>
        <w:jc w:val="center"/>
        <w:rPr>
          <w:rFonts w:ascii="Times New Roman" w:hAnsi="Times New Roman" w:cs="Times New Roman"/>
          <w:b/>
          <w:i w:val="0"/>
          <w:sz w:val="24"/>
          <w:szCs w:val="24"/>
          <w:lang w:val="ru-RU"/>
        </w:rPr>
      </w:pPr>
      <w:r w:rsidRPr="003F76E6">
        <w:rPr>
          <w:rFonts w:ascii="Times New Roman" w:hAnsi="Times New Roman" w:cs="Times New Roman"/>
          <w:b/>
          <w:i w:val="0"/>
          <w:sz w:val="24"/>
          <w:szCs w:val="24"/>
          <w:lang w:val="ru-RU"/>
        </w:rPr>
        <w:t>ФИНАНСОВЫЙ РЕЗУЛЬТАТ.</w:t>
      </w:r>
    </w:p>
    <w:p w:rsidR="00A737C5" w:rsidRPr="003F76E6" w:rsidRDefault="00A737C5" w:rsidP="003F76E6">
      <w:pPr>
        <w:pStyle w:val="a6"/>
        <w:jc w:val="both"/>
        <w:rPr>
          <w:b/>
        </w:rPr>
      </w:pPr>
      <w:r w:rsidRPr="003F76E6">
        <w:rPr>
          <w:b/>
        </w:rPr>
        <w:t xml:space="preserve"> </w:t>
      </w:r>
    </w:p>
    <w:p w:rsidR="00A737C5" w:rsidRPr="003F76E6" w:rsidRDefault="00A737C5" w:rsidP="003F76E6">
      <w:pPr>
        <w:pStyle w:val="a6"/>
        <w:jc w:val="both"/>
      </w:pPr>
      <w:r w:rsidRPr="003F76E6">
        <w:t xml:space="preserve">            Сумма финансового результата по </w:t>
      </w:r>
      <w:proofErr w:type="spellStart"/>
      <w:r w:rsidRPr="003F76E6">
        <w:t>Черемисиновскому</w:t>
      </w:r>
      <w:proofErr w:type="spellEnd"/>
      <w:r w:rsidRPr="003F76E6">
        <w:t xml:space="preserve"> району в 2022 году составила 1143,1млн. рублей, в том числе сумма прибыли –1143,5млн. рублей, сумма убытка  - 0,4 млн</w:t>
      </w:r>
      <w:proofErr w:type="gramStart"/>
      <w:r w:rsidRPr="003F76E6">
        <w:t>.р</w:t>
      </w:r>
      <w:proofErr w:type="gramEnd"/>
      <w:r w:rsidRPr="003F76E6">
        <w:t xml:space="preserve">ублей. В структуре предприятий формирующих финансовый результат наибольший удельный вес занимает финансовый результат сельскохозяйственных организаций – 99,5%.  </w:t>
      </w:r>
    </w:p>
    <w:p w:rsidR="00A737C5" w:rsidRPr="003F76E6" w:rsidRDefault="00A737C5" w:rsidP="003F76E6">
      <w:pPr>
        <w:ind w:firstLine="851"/>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 xml:space="preserve"> В 2023 году сумма финансового результата возросла по сравнению с 2022 годом на 529,2 млн</w:t>
      </w:r>
      <w:proofErr w:type="gramStart"/>
      <w:r w:rsidRPr="003F76E6">
        <w:rPr>
          <w:rFonts w:ascii="Times New Roman" w:hAnsi="Times New Roman" w:cs="Times New Roman"/>
          <w:i w:val="0"/>
          <w:sz w:val="24"/>
          <w:szCs w:val="24"/>
          <w:lang w:val="ru-RU"/>
        </w:rPr>
        <w:t>.р</w:t>
      </w:r>
      <w:proofErr w:type="gramEnd"/>
      <w:r w:rsidRPr="003F76E6">
        <w:rPr>
          <w:rFonts w:ascii="Times New Roman" w:hAnsi="Times New Roman" w:cs="Times New Roman"/>
          <w:i w:val="0"/>
          <w:sz w:val="24"/>
          <w:szCs w:val="24"/>
          <w:lang w:val="ru-RU"/>
        </w:rPr>
        <w:t>ублей. Улучшение финансового состояния в 2022 году произошло в результате увеличения суммы прибыли полученной сельскохозяйственными организациями  района на 524,7 млн</w:t>
      </w:r>
      <w:proofErr w:type="gramStart"/>
      <w:r w:rsidRPr="003F76E6">
        <w:rPr>
          <w:rFonts w:ascii="Times New Roman" w:hAnsi="Times New Roman" w:cs="Times New Roman"/>
          <w:i w:val="0"/>
          <w:sz w:val="24"/>
          <w:szCs w:val="24"/>
          <w:lang w:val="ru-RU"/>
        </w:rPr>
        <w:t>.р</w:t>
      </w:r>
      <w:proofErr w:type="gramEnd"/>
      <w:r w:rsidRPr="003F76E6">
        <w:rPr>
          <w:rFonts w:ascii="Times New Roman" w:hAnsi="Times New Roman" w:cs="Times New Roman"/>
          <w:i w:val="0"/>
          <w:sz w:val="24"/>
          <w:szCs w:val="24"/>
          <w:lang w:val="ru-RU"/>
        </w:rPr>
        <w:t>ублей или на 84,8%. Общая сумма прибыли по отрасли за 2022 год составила 1137,9 миллиона рублей.</w:t>
      </w:r>
    </w:p>
    <w:p w:rsidR="00A737C5" w:rsidRPr="003F76E6" w:rsidRDefault="00A737C5" w:rsidP="003F76E6">
      <w:pPr>
        <w:pStyle w:val="a6"/>
        <w:jc w:val="both"/>
      </w:pPr>
      <w:r w:rsidRPr="003F76E6">
        <w:t>В 2022 году убыток получило ООО «Русское поле» в сумме 0,41 тыс</w:t>
      </w:r>
      <w:proofErr w:type="gramStart"/>
      <w:r w:rsidRPr="003F76E6">
        <w:t>.р</w:t>
      </w:r>
      <w:proofErr w:type="gramEnd"/>
      <w:r w:rsidRPr="003F76E6">
        <w:t xml:space="preserve">ублей. </w:t>
      </w:r>
    </w:p>
    <w:p w:rsidR="00A737C5" w:rsidRPr="003F76E6" w:rsidRDefault="00A737C5" w:rsidP="003F76E6">
      <w:pPr>
        <w:pStyle w:val="a6"/>
        <w:jc w:val="both"/>
      </w:pPr>
      <w:r w:rsidRPr="003F76E6">
        <w:t xml:space="preserve">Прогнозирование финансового результата по </w:t>
      </w:r>
      <w:proofErr w:type="spellStart"/>
      <w:r w:rsidRPr="003F76E6">
        <w:t>Черемисиновскому</w:t>
      </w:r>
      <w:proofErr w:type="spellEnd"/>
      <w:r w:rsidRPr="003F76E6">
        <w:t xml:space="preserve"> району осуществлялось по двум вариантам.</w:t>
      </w:r>
    </w:p>
    <w:p w:rsidR="00A737C5" w:rsidRPr="003F76E6" w:rsidRDefault="00A737C5" w:rsidP="003F76E6">
      <w:pPr>
        <w:pStyle w:val="a6"/>
        <w:jc w:val="both"/>
      </w:pPr>
      <w:r w:rsidRPr="003F76E6">
        <w:t xml:space="preserve">В базовом варианте предусмотрено умеренное увеличение суммы прибыли и соответственно финансового результата в 2023 году по сравнению с 2022 годом на 1,7%  при незначительных темпах роста производства, значительном росте цен на энергоносители и соответственно более высоких темпах роста себестоимости выпускаемой продукции. </w:t>
      </w:r>
    </w:p>
    <w:p w:rsidR="00A737C5" w:rsidRPr="003F76E6" w:rsidRDefault="00A737C5" w:rsidP="003F76E6">
      <w:pPr>
        <w:pStyle w:val="a6"/>
        <w:jc w:val="both"/>
      </w:pPr>
      <w:r w:rsidRPr="003F76E6">
        <w:t xml:space="preserve"> Причиной снижения суммы убытка в 2022 году по сравнению с 2021 годом является смена производственной деятельност</w:t>
      </w:r>
      <w:proofErr w:type="gramStart"/>
      <w:r w:rsidRPr="003F76E6">
        <w:t>и ООО</w:t>
      </w:r>
      <w:proofErr w:type="gramEnd"/>
      <w:r w:rsidRPr="003F76E6">
        <w:t xml:space="preserve"> «Русское поле». Данное предприятие занималось производством животноводческой продукции – молочное скотоводство, которое является планово убыточным. В 2022году предприятие специализируется на рыбоводстве.</w:t>
      </w:r>
    </w:p>
    <w:p w:rsidR="00A737C5" w:rsidRPr="003F76E6" w:rsidRDefault="00A737C5" w:rsidP="003F76E6">
      <w:pPr>
        <w:pStyle w:val="a6"/>
        <w:jc w:val="both"/>
      </w:pPr>
      <w:r w:rsidRPr="003F76E6">
        <w:t xml:space="preserve">Планирование осуществлялось на основании фактически достигнутого уровня 2022 года по финансовому результату, роста цен, дальнейшего роста материальных затрат, себестоимости произведенной и реализованной продукции. Запланирован рост объемов производства продукции  на 1-3% на период 2023-2026 годы. </w:t>
      </w:r>
    </w:p>
    <w:p w:rsidR="00A737C5" w:rsidRPr="003F76E6" w:rsidRDefault="00A737C5" w:rsidP="003F76E6">
      <w:pPr>
        <w:pStyle w:val="a6"/>
        <w:jc w:val="both"/>
      </w:pPr>
      <w:r w:rsidRPr="003F76E6">
        <w:t xml:space="preserve">В консервативном варианте наблюдаются более низкие темпы роста суммы прибыли. Это обусловлено  более низкими темпами роста производства, значительным ростом цен на энергоносители и соответственно высоком </w:t>
      </w:r>
      <w:proofErr w:type="gramStart"/>
      <w:r w:rsidRPr="003F76E6">
        <w:t>темпе</w:t>
      </w:r>
      <w:proofErr w:type="gramEnd"/>
      <w:r w:rsidRPr="003F76E6">
        <w:t xml:space="preserve"> роста себестоимости выпускаемой продукции.</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Базовый вариант предусматривает увеличение  финансового результата до 2026 года соответственно погодам:</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ab/>
        <w:t xml:space="preserve">  2024 г увеличится на 1,9% к уровню 2023г.                        </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 xml:space="preserve">           2025 году  -  2,4% к уровню 2024г, </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 xml:space="preserve">           2026 г темп роста составит 2,6%  к уровню 2025г.</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Консервативный вариант планирования предусматривает снижение темпов роста прибыли по сравнению с базовым вариантом на</w:t>
      </w:r>
      <w:proofErr w:type="gramStart"/>
      <w:r w:rsidRPr="003F76E6">
        <w:rPr>
          <w:rFonts w:ascii="Times New Roman" w:hAnsi="Times New Roman" w:cs="Times New Roman"/>
          <w:i w:val="0"/>
          <w:sz w:val="24"/>
          <w:szCs w:val="24"/>
          <w:lang w:val="ru-RU"/>
        </w:rPr>
        <w:t>1</w:t>
      </w:r>
      <w:proofErr w:type="gramEnd"/>
      <w:r w:rsidRPr="003F76E6">
        <w:rPr>
          <w:rFonts w:ascii="Times New Roman" w:hAnsi="Times New Roman" w:cs="Times New Roman"/>
          <w:i w:val="0"/>
          <w:sz w:val="24"/>
          <w:szCs w:val="24"/>
          <w:lang w:val="ru-RU"/>
        </w:rPr>
        <w:t>,5-1,9-2,2% .</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lastRenderedPageBreak/>
        <w:tab/>
        <w:t xml:space="preserve">2024 г </w:t>
      </w:r>
      <w:proofErr w:type="spellStart"/>
      <w:proofErr w:type="gramStart"/>
      <w:r w:rsidRPr="003F76E6">
        <w:rPr>
          <w:rFonts w:ascii="Times New Roman" w:hAnsi="Times New Roman" w:cs="Times New Roman"/>
          <w:i w:val="0"/>
          <w:sz w:val="24"/>
          <w:szCs w:val="24"/>
          <w:lang w:val="ru-RU"/>
        </w:rPr>
        <w:t>г</w:t>
      </w:r>
      <w:proofErr w:type="spellEnd"/>
      <w:proofErr w:type="gramEnd"/>
      <w:r w:rsidRPr="003F76E6">
        <w:rPr>
          <w:rFonts w:ascii="Times New Roman" w:hAnsi="Times New Roman" w:cs="Times New Roman"/>
          <w:i w:val="0"/>
          <w:sz w:val="24"/>
          <w:szCs w:val="24"/>
          <w:lang w:val="ru-RU"/>
        </w:rPr>
        <w:t xml:space="preserve"> увеличится на 0,4%  к уровню 2023г.                        </w:t>
      </w:r>
    </w:p>
    <w:p w:rsidR="00A737C5" w:rsidRPr="003F76E6" w:rsidRDefault="00A737C5" w:rsidP="003F76E6">
      <w:pPr>
        <w:jc w:val="both"/>
        <w:rPr>
          <w:rFonts w:ascii="Times New Roman" w:hAnsi="Times New Roman" w:cs="Times New Roman"/>
          <w:i w:val="0"/>
          <w:sz w:val="24"/>
          <w:szCs w:val="24"/>
          <w:lang w:val="ru-RU"/>
        </w:rPr>
      </w:pPr>
      <w:r w:rsidRPr="003F76E6">
        <w:rPr>
          <w:rFonts w:ascii="Times New Roman" w:hAnsi="Times New Roman" w:cs="Times New Roman"/>
          <w:i w:val="0"/>
          <w:sz w:val="24"/>
          <w:szCs w:val="24"/>
          <w:lang w:val="ru-RU"/>
        </w:rPr>
        <w:t xml:space="preserve">           2025 году  - 0,5% к уровню 2024г, </w:t>
      </w:r>
    </w:p>
    <w:p w:rsidR="00A737C5" w:rsidRPr="003F76E6" w:rsidRDefault="00A737C5" w:rsidP="003F76E6">
      <w:pPr>
        <w:jc w:val="both"/>
        <w:rPr>
          <w:rFonts w:ascii="Times New Roman" w:hAnsi="Times New Roman" w:cs="Times New Roman"/>
          <w:i w:val="0"/>
          <w:sz w:val="24"/>
          <w:szCs w:val="24"/>
        </w:rPr>
      </w:pPr>
      <w:r w:rsidRPr="003F76E6">
        <w:rPr>
          <w:rFonts w:ascii="Times New Roman" w:hAnsi="Times New Roman" w:cs="Times New Roman"/>
          <w:i w:val="0"/>
          <w:sz w:val="24"/>
          <w:szCs w:val="24"/>
          <w:lang w:val="ru-RU"/>
        </w:rPr>
        <w:t xml:space="preserve">           2026 г темп роста составит 0,4 %  к уровню </w:t>
      </w:r>
      <w:r w:rsidRPr="003F76E6">
        <w:rPr>
          <w:rFonts w:ascii="Times New Roman" w:hAnsi="Times New Roman" w:cs="Times New Roman"/>
          <w:i w:val="0"/>
          <w:sz w:val="24"/>
          <w:szCs w:val="24"/>
        </w:rPr>
        <w:t>2025г.</w:t>
      </w:r>
    </w:p>
    <w:p w:rsidR="00A737C5" w:rsidRPr="00A5556E" w:rsidRDefault="00A737C5" w:rsidP="00A737C5">
      <w:pPr>
        <w:jc w:val="both"/>
        <w:rPr>
          <w:sz w:val="28"/>
          <w:szCs w:val="28"/>
        </w:rPr>
      </w:pPr>
    </w:p>
    <w:p w:rsidR="00A737C5" w:rsidRPr="00A5556E" w:rsidRDefault="00A737C5" w:rsidP="00A737C5">
      <w:pPr>
        <w:pStyle w:val="a6"/>
        <w:jc w:val="both"/>
        <w:rPr>
          <w:b/>
          <w:sz w:val="28"/>
          <w:szCs w:val="28"/>
        </w:rPr>
      </w:pPr>
    </w:p>
    <w:p w:rsidR="00772E61" w:rsidRPr="00166FB9" w:rsidRDefault="00772E61" w:rsidP="00543DFC">
      <w:pPr>
        <w:pStyle w:val="a3"/>
        <w:jc w:val="both"/>
        <w:rPr>
          <w:rFonts w:ascii="Times New Roman" w:hAnsi="Times New Roman" w:cs="Times New Roman"/>
          <w:i w:val="0"/>
          <w:sz w:val="24"/>
          <w:szCs w:val="24"/>
          <w:lang w:val="ru-RU"/>
        </w:rPr>
      </w:pPr>
    </w:p>
    <w:p w:rsidR="00512329" w:rsidRPr="00543DFC" w:rsidRDefault="00512329">
      <w:pPr>
        <w:rPr>
          <w:lang w:val="ru-RU"/>
        </w:rPr>
      </w:pPr>
    </w:p>
    <w:sectPr w:rsidR="00512329" w:rsidRPr="00543DFC" w:rsidSect="005123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942EE"/>
    <w:multiLevelType w:val="multilevel"/>
    <w:tmpl w:val="CEB48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AC6536D"/>
    <w:multiLevelType w:val="multilevel"/>
    <w:tmpl w:val="988805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9564E73"/>
    <w:multiLevelType w:val="multilevel"/>
    <w:tmpl w:val="918635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C73494D"/>
    <w:multiLevelType w:val="hybridMultilevel"/>
    <w:tmpl w:val="A80C54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08"/>
  <w:characterSpacingControl w:val="doNotCompress"/>
  <w:compat/>
  <w:rsids>
    <w:rsidRoot w:val="00543DFC"/>
    <w:rsid w:val="0011599E"/>
    <w:rsid w:val="00117307"/>
    <w:rsid w:val="00197F48"/>
    <w:rsid w:val="001B2BA3"/>
    <w:rsid w:val="002A1790"/>
    <w:rsid w:val="00331CCB"/>
    <w:rsid w:val="00375E14"/>
    <w:rsid w:val="00383135"/>
    <w:rsid w:val="003F76E6"/>
    <w:rsid w:val="00411634"/>
    <w:rsid w:val="00416DA5"/>
    <w:rsid w:val="00421D2F"/>
    <w:rsid w:val="004C2BE9"/>
    <w:rsid w:val="00512329"/>
    <w:rsid w:val="00543DFC"/>
    <w:rsid w:val="0056180B"/>
    <w:rsid w:val="00615F8D"/>
    <w:rsid w:val="006816CB"/>
    <w:rsid w:val="006B3AD3"/>
    <w:rsid w:val="00772E61"/>
    <w:rsid w:val="007C403A"/>
    <w:rsid w:val="007E6E16"/>
    <w:rsid w:val="0095477E"/>
    <w:rsid w:val="00A02105"/>
    <w:rsid w:val="00A210C9"/>
    <w:rsid w:val="00A737C5"/>
    <w:rsid w:val="00BC5F2C"/>
    <w:rsid w:val="00C60D7B"/>
    <w:rsid w:val="00CB1D40"/>
    <w:rsid w:val="00D36873"/>
    <w:rsid w:val="00DF03D7"/>
    <w:rsid w:val="00E5083B"/>
    <w:rsid w:val="00F919F9"/>
    <w:rsid w:val="00FA38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FC"/>
    <w:pPr>
      <w:suppressAutoHyphens/>
      <w:spacing w:line="288" w:lineRule="auto"/>
    </w:pPr>
    <w:rPr>
      <w:rFonts w:ascii="Calibri" w:eastAsia="Calibri" w:hAnsi="Calibri" w:cs="Calibri"/>
      <w:i/>
      <w:iCs/>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43DFC"/>
    <w:pPr>
      <w:suppressAutoHyphens/>
      <w:spacing w:after="0" w:line="240" w:lineRule="auto"/>
    </w:pPr>
    <w:rPr>
      <w:rFonts w:ascii="Calibri" w:eastAsia="Calibri" w:hAnsi="Calibri" w:cs="Calibri"/>
      <w:i/>
      <w:iCs/>
      <w:sz w:val="20"/>
      <w:szCs w:val="20"/>
      <w:lang w:val="en-US" w:bidi="en-US"/>
    </w:rPr>
  </w:style>
  <w:style w:type="character" w:customStyle="1" w:styleId="a4">
    <w:name w:val="Без интервала Знак"/>
    <w:link w:val="a3"/>
    <w:uiPriority w:val="1"/>
    <w:locked/>
    <w:rsid w:val="00543DFC"/>
    <w:rPr>
      <w:rFonts w:ascii="Calibri" w:eastAsia="Calibri" w:hAnsi="Calibri" w:cs="Calibri"/>
      <w:i/>
      <w:iCs/>
      <w:sz w:val="20"/>
      <w:szCs w:val="20"/>
      <w:lang w:val="en-US" w:bidi="en-US"/>
    </w:rPr>
  </w:style>
  <w:style w:type="paragraph" w:customStyle="1" w:styleId="Default">
    <w:name w:val="Default"/>
    <w:rsid w:val="00543DF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Normal (Web)"/>
    <w:basedOn w:val="a"/>
    <w:uiPriority w:val="99"/>
    <w:rsid w:val="00543DFC"/>
    <w:pPr>
      <w:suppressAutoHyphens w:val="0"/>
      <w:spacing w:before="100" w:beforeAutospacing="1" w:after="119" w:line="240" w:lineRule="auto"/>
    </w:pPr>
    <w:rPr>
      <w:rFonts w:ascii="Times New Roman" w:eastAsia="Times New Roman" w:hAnsi="Times New Roman" w:cs="Times New Roman"/>
      <w:i w:val="0"/>
      <w:iCs w:val="0"/>
      <w:sz w:val="24"/>
      <w:szCs w:val="24"/>
      <w:lang w:val="ru-RU" w:eastAsia="ru-RU" w:bidi="ar-SA"/>
    </w:rPr>
  </w:style>
  <w:style w:type="paragraph" w:styleId="a6">
    <w:name w:val="Body Text"/>
    <w:basedOn w:val="a"/>
    <w:link w:val="a7"/>
    <w:semiHidden/>
    <w:rsid w:val="00F919F9"/>
    <w:pPr>
      <w:widowControl w:val="0"/>
      <w:spacing w:after="120" w:line="240" w:lineRule="auto"/>
    </w:pPr>
    <w:rPr>
      <w:rFonts w:ascii="Times New Roman" w:eastAsia="Arial Unicode MS" w:hAnsi="Times New Roman" w:cs="Times New Roman"/>
      <w:i w:val="0"/>
      <w:iCs w:val="0"/>
      <w:kern w:val="1"/>
      <w:sz w:val="24"/>
      <w:szCs w:val="24"/>
      <w:lang w:val="ru-RU" w:eastAsia="ar-SA" w:bidi="ar-SA"/>
    </w:rPr>
  </w:style>
  <w:style w:type="character" w:customStyle="1" w:styleId="a7">
    <w:name w:val="Основной текст Знак"/>
    <w:basedOn w:val="a0"/>
    <w:link w:val="a6"/>
    <w:semiHidden/>
    <w:rsid w:val="00F919F9"/>
    <w:rPr>
      <w:rFonts w:ascii="Times New Roman" w:eastAsia="Arial Unicode MS" w:hAnsi="Times New Roman" w:cs="Times New Roman"/>
      <w:kern w:val="1"/>
      <w:sz w:val="24"/>
      <w:szCs w:val="24"/>
      <w:lang w:eastAsia="ar-SA"/>
    </w:rPr>
  </w:style>
  <w:style w:type="character" w:styleId="a8">
    <w:name w:val="Hyperlink"/>
    <w:basedOn w:val="a0"/>
    <w:uiPriority w:val="99"/>
    <w:semiHidden/>
    <w:unhideWhenUsed/>
    <w:rsid w:val="00772E61"/>
    <w:rPr>
      <w:color w:val="0000FF"/>
      <w:u w:val="single"/>
    </w:rPr>
  </w:style>
  <w:style w:type="paragraph" w:customStyle="1" w:styleId="ConsPlusNonformat">
    <w:name w:val="ConsPlusNonformat"/>
    <w:uiPriority w:val="99"/>
    <w:rsid w:val="00416DA5"/>
    <w:pPr>
      <w:widowControl w:val="0"/>
      <w:suppressAutoHyphens/>
      <w:autoSpaceDE w:val="0"/>
      <w:spacing w:after="0" w:line="240" w:lineRule="auto"/>
    </w:pPr>
    <w:rPr>
      <w:rFonts w:ascii="Courier New" w:eastAsia="Arial" w:hAnsi="Courier New" w:cs="Courier New"/>
      <w:kern w:val="2"/>
      <w:sz w:val="20"/>
      <w:szCs w:val="20"/>
      <w:lang w:eastAsia="ar-SA"/>
    </w:rPr>
  </w:style>
  <w:style w:type="paragraph" w:styleId="a9">
    <w:name w:val="List Paragraph"/>
    <w:basedOn w:val="a"/>
    <w:uiPriority w:val="34"/>
    <w:qFormat/>
    <w:rsid w:val="00416DA5"/>
    <w:pPr>
      <w:ind w:left="720"/>
    </w:pPr>
  </w:style>
  <w:style w:type="character" w:styleId="aa">
    <w:name w:val="Strong"/>
    <w:basedOn w:val="a0"/>
    <w:uiPriority w:val="22"/>
    <w:qFormat/>
    <w:rsid w:val="00D36873"/>
    <w:rPr>
      <w:b/>
      <w:bCs/>
    </w:rPr>
  </w:style>
</w:styles>
</file>

<file path=word/webSettings.xml><?xml version="1.0" encoding="utf-8"?>
<w:webSettings xmlns:r="http://schemas.openxmlformats.org/officeDocument/2006/relationships" xmlns:w="http://schemas.openxmlformats.org/wordprocessingml/2006/main">
  <w:divs>
    <w:div w:id="10605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79282C-41F3-45F6-9695-76432DC0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6845</Words>
  <Characters>39021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Bugorskaia_IN</dc:creator>
  <cp:lastModifiedBy>Bugorskaia_IN</cp:lastModifiedBy>
  <cp:revision>25</cp:revision>
  <dcterms:created xsi:type="dcterms:W3CDTF">2023-06-23T06:25:00Z</dcterms:created>
  <dcterms:modified xsi:type="dcterms:W3CDTF">2023-06-23T06:43:00Z</dcterms:modified>
</cp:coreProperties>
</file>