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7DC" w:rsidRPr="000527DC" w:rsidRDefault="000527DC" w:rsidP="006E536A">
      <w:pPr>
        <w:pStyle w:val="a3"/>
        <w:spacing w:after="240"/>
        <w:jc w:val="center"/>
      </w:pPr>
      <w:r w:rsidRPr="000527DC"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117pt" o:ole="" filled="t">
            <v:fill color2="black"/>
            <v:imagedata r:id="rId4" o:title=""/>
          </v:shape>
          <o:OLEObject Type="Embed" ProgID="Word.Picture.8" ShapeID="_x0000_i1025" DrawAspect="Content" ObjectID="_1719838847" r:id="rId5"/>
        </w:object>
      </w:r>
    </w:p>
    <w:p w:rsidR="000527DC" w:rsidRPr="000527DC" w:rsidRDefault="000527DC" w:rsidP="000527DC">
      <w:pPr>
        <w:pStyle w:val="1"/>
        <w:rPr>
          <w:szCs w:val="32"/>
        </w:rPr>
      </w:pPr>
      <w:r w:rsidRPr="000527DC">
        <w:rPr>
          <w:szCs w:val="32"/>
        </w:rPr>
        <w:t>АДМИНИСТРАЦИЯ</w:t>
      </w:r>
    </w:p>
    <w:p w:rsidR="000527DC" w:rsidRPr="000527DC" w:rsidRDefault="000527DC" w:rsidP="000527DC">
      <w:pPr>
        <w:jc w:val="center"/>
        <w:rPr>
          <w:rFonts w:ascii="Times New Roman" w:hAnsi="Times New Roman" w:cs="Times New Roman"/>
          <w:b/>
          <w:sz w:val="32"/>
        </w:rPr>
      </w:pPr>
      <w:r w:rsidRPr="000527DC">
        <w:rPr>
          <w:rFonts w:ascii="Times New Roman" w:hAnsi="Times New Roman" w:cs="Times New Roman"/>
          <w:b/>
          <w:sz w:val="32"/>
        </w:rPr>
        <w:t>ЧЕРЕМИСИНОВСКОГО  РАЙОНА   КУРСКОЙ ОБЛАСТИ</w:t>
      </w:r>
    </w:p>
    <w:p w:rsidR="000527DC" w:rsidRPr="000527DC" w:rsidRDefault="000527DC" w:rsidP="000527DC">
      <w:pPr>
        <w:jc w:val="center"/>
        <w:rPr>
          <w:rFonts w:ascii="Times New Roman" w:hAnsi="Times New Roman" w:cs="Times New Roman"/>
          <w:b/>
          <w:sz w:val="32"/>
        </w:rPr>
      </w:pPr>
    </w:p>
    <w:p w:rsidR="006E536A" w:rsidRPr="003E1DA8" w:rsidRDefault="006E536A" w:rsidP="006E536A">
      <w:pPr>
        <w:pStyle w:val="a3"/>
        <w:spacing w:after="240"/>
        <w:jc w:val="center"/>
        <w:rPr>
          <w:bCs/>
          <w:sz w:val="36"/>
          <w:szCs w:val="36"/>
        </w:rPr>
      </w:pPr>
      <w:r w:rsidRPr="003E1DA8">
        <w:rPr>
          <w:bCs/>
          <w:sz w:val="36"/>
          <w:szCs w:val="36"/>
        </w:rPr>
        <w:t>ПОЯСНИТЕЛЬНАЯ ЗАПИСКА</w:t>
      </w:r>
    </w:p>
    <w:p w:rsidR="006E536A" w:rsidRPr="003E1DA8" w:rsidRDefault="006E536A" w:rsidP="006E536A">
      <w:pPr>
        <w:pStyle w:val="a3"/>
        <w:spacing w:after="240"/>
        <w:jc w:val="center"/>
        <w:rPr>
          <w:sz w:val="28"/>
          <w:szCs w:val="28"/>
        </w:rPr>
      </w:pPr>
      <w:r w:rsidRPr="003E1DA8">
        <w:rPr>
          <w:bCs/>
          <w:sz w:val="28"/>
          <w:szCs w:val="28"/>
        </w:rPr>
        <w:t xml:space="preserve"> к </w:t>
      </w:r>
      <w:r w:rsidRPr="003E1DA8">
        <w:rPr>
          <w:sz w:val="28"/>
          <w:szCs w:val="28"/>
        </w:rPr>
        <w:t>прогнозу социально-экономического развития Черемисиновского района Курской области на 202</w:t>
      </w:r>
      <w:r w:rsidR="00F5778B">
        <w:rPr>
          <w:sz w:val="28"/>
          <w:szCs w:val="28"/>
        </w:rPr>
        <w:t>2</w:t>
      </w:r>
      <w:r w:rsidRPr="003E1DA8">
        <w:rPr>
          <w:sz w:val="28"/>
          <w:szCs w:val="28"/>
        </w:rPr>
        <w:t xml:space="preserve"> год и плановый период 202</w:t>
      </w:r>
      <w:r w:rsidR="00F5778B">
        <w:rPr>
          <w:sz w:val="28"/>
          <w:szCs w:val="28"/>
        </w:rPr>
        <w:t>3</w:t>
      </w:r>
      <w:r w:rsidRPr="003E1DA8">
        <w:rPr>
          <w:sz w:val="28"/>
          <w:szCs w:val="28"/>
        </w:rPr>
        <w:t>-202</w:t>
      </w:r>
      <w:r w:rsidR="00F5778B">
        <w:rPr>
          <w:sz w:val="28"/>
          <w:szCs w:val="28"/>
        </w:rPr>
        <w:t>5</w:t>
      </w:r>
      <w:r w:rsidRPr="003E1DA8">
        <w:rPr>
          <w:sz w:val="28"/>
          <w:szCs w:val="28"/>
        </w:rPr>
        <w:t xml:space="preserve"> годов</w:t>
      </w:r>
    </w:p>
    <w:p w:rsidR="006E536A" w:rsidRPr="003E1DA8" w:rsidRDefault="006E536A" w:rsidP="006E536A">
      <w:pPr>
        <w:pStyle w:val="a3"/>
        <w:spacing w:after="240"/>
        <w:jc w:val="center"/>
        <w:rPr>
          <w:b/>
          <w:sz w:val="28"/>
          <w:szCs w:val="28"/>
        </w:rPr>
      </w:pPr>
      <w:r w:rsidRPr="003E1DA8">
        <w:rPr>
          <w:b/>
          <w:sz w:val="28"/>
          <w:szCs w:val="28"/>
        </w:rPr>
        <w:t>Потребительский   рынок   товаров   и  услуг.</w:t>
      </w:r>
    </w:p>
    <w:p w:rsidR="00150A5D" w:rsidRPr="0063335B" w:rsidRDefault="00150A5D" w:rsidP="00150A5D">
      <w:pPr>
        <w:pStyle w:val="a5"/>
        <w:jc w:val="both"/>
        <w:rPr>
          <w:i/>
        </w:rPr>
      </w:pPr>
      <w:r>
        <w:t xml:space="preserve">              </w:t>
      </w:r>
      <w:r w:rsidRPr="0063335B">
        <w:t>В 2021 году большинство предпринимателей столкнулись с ростом цен на ключевые товары и услуги. Владельцев малых предприятий и частных предпринимателей зафиксировали рост цен на все, чем им приходится пользоваться – товары, услуги и сырье. Также значительно увеличились траты на транспорт и доставку. Критичны для бизнеса в 2021 году оказались инфляция, снижение доходов населения и локдаун .</w:t>
      </w:r>
    </w:p>
    <w:p w:rsidR="00150A5D" w:rsidRPr="00AC7C91" w:rsidRDefault="00150A5D" w:rsidP="00150A5D">
      <w:pPr>
        <w:pStyle w:val="a5"/>
        <w:rPr>
          <w:rFonts w:eastAsia="Times New Roman"/>
          <w:i/>
          <w:lang w:eastAsia="ru-RU"/>
        </w:rPr>
      </w:pPr>
      <w:r w:rsidRPr="00AC7C91">
        <w:t xml:space="preserve"> </w:t>
      </w:r>
      <w:r w:rsidRPr="00880B17">
        <w:t xml:space="preserve">             Правительство задействовало широкий спектр экономических инструментов для</w:t>
      </w:r>
      <w:r w:rsidRPr="00AC7C91">
        <w:rPr>
          <w:rFonts w:eastAsia="Times New Roman"/>
          <w:lang w:eastAsia="ru-RU"/>
        </w:rPr>
        <w:t xml:space="preserve"> снижения нагрузки на малый бизнес. Компаниям были даны отсрочки по страховым и налоговым платежам, арендной плате. Затем – бессрочно снижен вдвое размер страховых взносов для малых и средних предприятий, введены льготные кредитные программы.</w:t>
      </w:r>
    </w:p>
    <w:p w:rsidR="00150A5D" w:rsidRPr="0063335B" w:rsidRDefault="00150A5D" w:rsidP="00150A5D">
      <w:pPr>
        <w:pStyle w:val="a5"/>
        <w:jc w:val="both"/>
        <w:rPr>
          <w:rFonts w:eastAsia="Times New Roman"/>
          <w:i/>
          <w:lang w:eastAsia="ru-RU"/>
        </w:rPr>
      </w:pPr>
      <w:r w:rsidRPr="0063335B">
        <w:rPr>
          <w:rFonts w:eastAsia="Times New Roman"/>
          <w:lang w:eastAsia="ru-RU"/>
        </w:rPr>
        <w:t xml:space="preserve"> Это позволило предприятиям освободить значительные ресурсы на заработную плату и развитие. </w:t>
      </w:r>
    </w:p>
    <w:p w:rsidR="00150A5D" w:rsidRPr="0063335B" w:rsidRDefault="00150A5D" w:rsidP="00150A5D">
      <w:pPr>
        <w:pStyle w:val="a5"/>
        <w:jc w:val="both"/>
        <w:rPr>
          <w:rFonts w:eastAsia="Times New Roman"/>
          <w:i/>
          <w:lang w:eastAsia="ru-RU"/>
        </w:rPr>
      </w:pPr>
      <w:r w:rsidRPr="0063335B">
        <w:rPr>
          <w:rFonts w:eastAsia="Times New Roman"/>
          <w:lang w:eastAsia="ru-RU"/>
        </w:rPr>
        <w:t xml:space="preserve">В первую очередь поддержка была направлена на компании, которые работали с гражданами напрямую и предоставляли услуги. Из-за карантинных ограничений их бизнес резко сократился. Особенно пострадали малые и средние предприниматели. </w:t>
      </w:r>
    </w:p>
    <w:p w:rsidR="00150A5D" w:rsidRPr="0063335B" w:rsidRDefault="00150A5D" w:rsidP="00150A5D">
      <w:pPr>
        <w:pStyle w:val="a5"/>
        <w:jc w:val="both"/>
        <w:rPr>
          <w:rFonts w:eastAsia="Times New Roman"/>
          <w:i/>
          <w:lang w:eastAsia="ru-RU"/>
        </w:rPr>
      </w:pPr>
      <w:r w:rsidRPr="0063335B">
        <w:rPr>
          <w:rFonts w:eastAsia="Times New Roman"/>
          <w:lang w:eastAsia="ru-RU"/>
        </w:rPr>
        <w:t xml:space="preserve">Для них  были предусмотрены льготные кредиты. Прежде всего – для сохранения рабочих мест и пополнения оборотных средств. </w:t>
      </w:r>
    </w:p>
    <w:p w:rsidR="00150A5D" w:rsidRPr="0063335B" w:rsidRDefault="00150A5D" w:rsidP="00150A5D">
      <w:pPr>
        <w:pStyle w:val="a5"/>
        <w:jc w:val="both"/>
        <w:rPr>
          <w:rFonts w:eastAsia="Times New Roman"/>
          <w:i/>
          <w:lang w:eastAsia="ru-RU"/>
        </w:rPr>
      </w:pPr>
      <w:r w:rsidRPr="0063335B">
        <w:rPr>
          <w:rFonts w:eastAsia="Times New Roman"/>
          <w:lang w:eastAsia="ru-RU"/>
        </w:rPr>
        <w:t xml:space="preserve">Правительство запустило и пакет мер по упрощению условий ведения бизнеса. Сроки действия более миллиона лицензий, разрешений, сертификатов и других обязательных документов были автоматически продлены. </w:t>
      </w:r>
    </w:p>
    <w:p w:rsidR="00150A5D" w:rsidRPr="0063335B" w:rsidRDefault="00150A5D" w:rsidP="00150A5D">
      <w:pPr>
        <w:pStyle w:val="a5"/>
        <w:jc w:val="both"/>
        <w:rPr>
          <w:rFonts w:eastAsia="Times New Roman"/>
          <w:i/>
          <w:lang w:eastAsia="ru-RU"/>
        </w:rPr>
      </w:pPr>
      <w:r w:rsidRPr="0063335B">
        <w:rPr>
          <w:rFonts w:eastAsia="Times New Roman"/>
          <w:lang w:eastAsia="ru-RU"/>
        </w:rPr>
        <w:t xml:space="preserve">Особое внимание уделялось и самозанятым гражданам. </w:t>
      </w:r>
    </w:p>
    <w:p w:rsidR="00150A5D" w:rsidRPr="0063335B" w:rsidRDefault="00150A5D" w:rsidP="00150A5D">
      <w:pPr>
        <w:pStyle w:val="a5"/>
        <w:jc w:val="both"/>
        <w:rPr>
          <w:i/>
        </w:rPr>
      </w:pPr>
      <w:r w:rsidRPr="0063335B">
        <w:t xml:space="preserve">     </w:t>
      </w:r>
    </w:p>
    <w:p w:rsidR="00150A5D" w:rsidRPr="0063335B" w:rsidRDefault="00150A5D" w:rsidP="00150A5D">
      <w:pPr>
        <w:pStyle w:val="a5"/>
        <w:jc w:val="both"/>
        <w:rPr>
          <w:i/>
        </w:rPr>
      </w:pPr>
      <w:r w:rsidRPr="0063335B">
        <w:t xml:space="preserve">        В Черемисиновском районе функционирует 100 предприятий и организаций различных форм собственности,  работают 207 индивидуальных предпринимателя. Из 100 предприятий и организаций 61 или 61% – муниципальной формы собственности, 18 или 18% частной формы собственности , 8  или 8%  собственность общественных и религиозных организаций, 11 или 11% федеральной, смешанной российской и областной формы собственности и 2 или 2,0 % прочие организации.</w:t>
      </w:r>
    </w:p>
    <w:p w:rsidR="00150A5D" w:rsidRDefault="00150A5D" w:rsidP="00150A5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EDA">
        <w:rPr>
          <w:rFonts w:ascii="Times New Roman" w:hAnsi="Times New Roman" w:cs="Times New Roman"/>
          <w:sz w:val="24"/>
          <w:szCs w:val="24"/>
        </w:rPr>
        <w:t>Из общей численности населения на предприятиях и в организациях района в 2021 году было</w:t>
      </w:r>
      <w:r>
        <w:rPr>
          <w:rFonts w:ascii="Times New Roman" w:hAnsi="Times New Roman" w:cs="Times New Roman"/>
          <w:sz w:val="24"/>
          <w:szCs w:val="24"/>
        </w:rPr>
        <w:t xml:space="preserve"> занято</w:t>
      </w:r>
      <w:r w:rsidRPr="00A62EDA">
        <w:rPr>
          <w:rFonts w:ascii="Times New Roman" w:hAnsi="Times New Roman" w:cs="Times New Roman"/>
          <w:sz w:val="24"/>
          <w:szCs w:val="24"/>
        </w:rPr>
        <w:t xml:space="preserve"> около 2000 человек. </w:t>
      </w:r>
      <w:r>
        <w:rPr>
          <w:rFonts w:ascii="Times New Roman" w:hAnsi="Times New Roman" w:cs="Times New Roman"/>
          <w:sz w:val="24"/>
          <w:szCs w:val="24"/>
        </w:rPr>
        <w:t xml:space="preserve">Из них </w:t>
      </w:r>
      <w:r w:rsidRPr="00A62EDA">
        <w:rPr>
          <w:rFonts w:ascii="Times New Roman" w:hAnsi="Times New Roman" w:cs="Times New Roman"/>
          <w:sz w:val="24"/>
          <w:szCs w:val="24"/>
        </w:rPr>
        <w:t xml:space="preserve">19,5% занято в сельскохозяйственном </w:t>
      </w:r>
      <w:r w:rsidRPr="00A62EDA">
        <w:rPr>
          <w:rFonts w:ascii="Times New Roman" w:hAnsi="Times New Roman" w:cs="Times New Roman"/>
          <w:sz w:val="24"/>
          <w:szCs w:val="24"/>
        </w:rPr>
        <w:lastRenderedPageBreak/>
        <w:t>производстве 16,8% в  сфере образования, 14,8% в сфере здравоохранения и предоставления социальных услуг, 4,0% в сфере культуры, 12,9% в обрабатывающем производстве, 4,8 %  в организациях транспорта и связи,  1,8%  на предприятиях осуществляющих производство и распределение электроэнергии, газа и воды, 2,7% -  на предприятиях торговли,  22,7%  - на прочих предприятиях и в организациях.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A5D" w:rsidRDefault="00150A5D" w:rsidP="00150A5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EDA">
        <w:rPr>
          <w:rFonts w:ascii="Times New Roman" w:hAnsi="Times New Roman" w:cs="Times New Roman"/>
          <w:sz w:val="24"/>
          <w:szCs w:val="24"/>
        </w:rPr>
        <w:t xml:space="preserve">В 2021 году на территории Черемисиновского района осуществляли свою деятельность 12 малых и средних организаций, 207 индивидуальных предпринимателя. Из 12 малых и средних организаций 8,3 % организаций промышленности, 58,4% - организаций сельского хозяйства, 8,3% рыболовство, 16,7% - организаций торговли,8,3 организации ЖКХ. </w:t>
      </w:r>
    </w:p>
    <w:p w:rsidR="00150A5D" w:rsidRDefault="00150A5D" w:rsidP="00150A5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62EDA">
        <w:rPr>
          <w:rFonts w:ascii="Times New Roman" w:hAnsi="Times New Roman" w:cs="Times New Roman"/>
          <w:sz w:val="24"/>
          <w:szCs w:val="24"/>
        </w:rPr>
        <w:t>Из 207 индивидуальных предпринимателей осуществляющих свою деятельность на территории района в 2021 году 33,3% занимались торговлей и общественным питанием -15,9% производством сельскохозяйственной продукции, 37,7% услугами транспорта, 0,5%- услуги парикмахерских,  4,3 % строительством, 8,3% прочими услугами.</w:t>
      </w:r>
    </w:p>
    <w:p w:rsidR="00150A5D" w:rsidRPr="00AA5520" w:rsidRDefault="00150A5D" w:rsidP="00150A5D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Черемисиновском районе в малом бизнесе занято 488 человек. На территории района зарегистрировано по данным налоговой инспекции  </w:t>
      </w:r>
      <w:r w:rsidRPr="00AA5520">
        <w:rPr>
          <w:rFonts w:ascii="Times New Roman" w:hAnsi="Times New Roman" w:cs="Times New Roman"/>
          <w:sz w:val="24"/>
          <w:szCs w:val="24"/>
        </w:rPr>
        <w:t>84  самозанятых.</w:t>
      </w:r>
    </w:p>
    <w:p w:rsidR="00150A5D" w:rsidRPr="00AA5520" w:rsidRDefault="00150A5D" w:rsidP="00150A5D">
      <w:pPr>
        <w:pStyle w:val="a5"/>
        <w:ind w:firstLine="708"/>
        <w:jc w:val="both"/>
        <w:rPr>
          <w:i/>
        </w:rPr>
      </w:pPr>
      <w:r w:rsidRPr="00AA5520">
        <w:t>Плотность малого предпринимательства в районе составляет 262,2 индивидуальных предпринимателей  и малых предприятий на 10000 жителей ( по данным органов государственной статистики).</w:t>
      </w:r>
    </w:p>
    <w:p w:rsidR="00150A5D" w:rsidRPr="00AA5520" w:rsidRDefault="00150A5D" w:rsidP="00150A5D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5520">
        <w:rPr>
          <w:rFonts w:ascii="Times New Roman" w:hAnsi="Times New Roman" w:cs="Times New Roman"/>
          <w:sz w:val="24"/>
          <w:szCs w:val="24"/>
        </w:rPr>
        <w:t xml:space="preserve">  </w:t>
      </w:r>
      <w:r w:rsidRPr="00AA5520">
        <w:rPr>
          <w:rFonts w:ascii="Times New Roman" w:eastAsia="Times New Roman" w:hAnsi="Times New Roman" w:cs="Times New Roman"/>
          <w:sz w:val="24"/>
          <w:szCs w:val="24"/>
        </w:rPr>
        <w:t xml:space="preserve">               В 2021 году всего на развитие МСП в сельском хозяйстве по программе «Комплексное развитие сельских территорий Черемисиновского района Курской области» получено субсидий в размере 15,527 млн.рублей, в том числе Гулялиев И.М. житель М.О. «Ниженский сельсовет» получил субсидию в раз мере 1,198 млн.рублей на приобретение жилья по программе «Комплексное развитие сельских территорий Черемисиновского района Курской области» ( средства федерального и областного бюджетов).</w:t>
      </w:r>
    </w:p>
    <w:p w:rsidR="00150A5D" w:rsidRPr="00AA5520" w:rsidRDefault="00150A5D" w:rsidP="00150A5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A5520">
        <w:rPr>
          <w:rFonts w:ascii="Times New Roman" w:hAnsi="Times New Roman" w:cs="Times New Roman"/>
          <w:sz w:val="24"/>
          <w:szCs w:val="24"/>
        </w:rPr>
        <w:t>Доля сданных в аренду субъектам 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перечнисоставила за 2021 год 11,1 процента.</w:t>
      </w:r>
    </w:p>
    <w:p w:rsidR="00150A5D" w:rsidRPr="00CD0C45" w:rsidRDefault="00150A5D" w:rsidP="00150A5D">
      <w:pPr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D0C45">
        <w:rPr>
          <w:rFonts w:ascii="Times New Roman" w:hAnsi="Times New Roman" w:cs="Times New Roman"/>
          <w:sz w:val="24"/>
          <w:szCs w:val="24"/>
        </w:rPr>
        <w:t>В 2021 года передано в аренду самозанятому гражданину нежилое помещение площадью 12 кв.м. под парикмахерскую</w:t>
      </w:r>
      <w:r w:rsidRPr="00CD0C45">
        <w:t>.</w:t>
      </w:r>
    </w:p>
    <w:p w:rsidR="00150A5D" w:rsidRPr="00A62EDA" w:rsidRDefault="00150A5D" w:rsidP="00150A5D">
      <w:pPr>
        <w:pStyle w:val="a5"/>
        <w:ind w:firstLine="708"/>
        <w:jc w:val="both"/>
        <w:rPr>
          <w:i/>
        </w:rPr>
      </w:pPr>
      <w:r w:rsidRPr="00A62EDA">
        <w:t>Оборот розничной торговли  по району за 2021 год составил 363816,3 тыс. рублей, или 120,2% к уровню 2020 года. В том числе оборот розничной торговли ООО «Единство» составил 51466 тыс. рублей.</w:t>
      </w:r>
    </w:p>
    <w:p w:rsidR="00150A5D" w:rsidRDefault="00150A5D" w:rsidP="00150A5D">
      <w:pPr>
        <w:pStyle w:val="a5"/>
        <w:ind w:firstLine="708"/>
        <w:jc w:val="both"/>
        <w:rPr>
          <w:i/>
        </w:rPr>
      </w:pPr>
      <w:r w:rsidRPr="00A62EDA">
        <w:t>В 2021 году торговая сеть  района  состояла  из 12 стационарных торговых  объектов и 2 автолавок  системы  потребительской  кооперации  и  70 торговых объектов  частной  формы  собственности, что составляет 10,0 торговых объектов на 1000 жителей района.</w:t>
      </w:r>
    </w:p>
    <w:p w:rsidR="00150A5D" w:rsidRPr="00A62EDA" w:rsidRDefault="00150A5D" w:rsidP="00150A5D">
      <w:pPr>
        <w:pStyle w:val="a7"/>
        <w:spacing w:before="0" w:beforeAutospacing="0" w:after="0"/>
        <w:ind w:left="-17" w:firstLine="725"/>
        <w:contextualSpacing/>
        <w:jc w:val="both"/>
        <w:rPr>
          <w:i/>
        </w:rPr>
      </w:pPr>
      <w:r w:rsidRPr="00A62EDA">
        <w:t xml:space="preserve">Для наполнения рынка, создания условий здоровой конкуренции и как, следствие снижения цен, а так же в качестве альтернативы законодательством предусмотрена возможность организации ярмарок. Еженедельно в районе проводится ярмарка, в которой участвуют более 110 физических и юридических лиц. </w:t>
      </w:r>
    </w:p>
    <w:p w:rsidR="00150A5D" w:rsidRPr="00A62EDA" w:rsidRDefault="00150A5D" w:rsidP="00150A5D">
      <w:pPr>
        <w:pStyle w:val="a5"/>
        <w:jc w:val="both"/>
        <w:rPr>
          <w:i/>
        </w:rPr>
      </w:pPr>
      <w:r w:rsidRPr="00A62EDA">
        <w:lastRenderedPageBreak/>
        <w:t>Осуществляется мониторинг торговых мест на ярмарке, еженедельно проводимой в Черемисиновском районе.</w:t>
      </w:r>
    </w:p>
    <w:p w:rsidR="00150A5D" w:rsidRPr="00A62EDA" w:rsidRDefault="00150A5D" w:rsidP="00150A5D">
      <w:pPr>
        <w:pStyle w:val="a5"/>
        <w:ind w:firstLine="708"/>
        <w:jc w:val="both"/>
        <w:rPr>
          <w:i/>
        </w:rPr>
      </w:pPr>
      <w:r w:rsidRPr="00A62EDA">
        <w:t xml:space="preserve">Структура торговых объектов района представлена следующим образом: 85,6% - магазины, 13,2% - нестационарная торговая сеть, 1,2%  развозная торговля. Среди магазинов, занимающихся торговым обслуживанием населения на территории района 12 или 16,9% продовольственные, 31 или 43,7% непродовольственные, 28 или 39,4% смешанные. </w:t>
      </w:r>
    </w:p>
    <w:p w:rsidR="00150A5D" w:rsidRPr="00A62EDA" w:rsidRDefault="00150A5D" w:rsidP="00150A5D">
      <w:pPr>
        <w:pStyle w:val="a5"/>
        <w:ind w:firstLine="708"/>
        <w:jc w:val="both"/>
        <w:rPr>
          <w:i/>
        </w:rPr>
      </w:pPr>
      <w:r w:rsidRPr="00A62EDA">
        <w:t>Площадь всех предприятий торговли района  составляет 6651,6 кв.м., в том числе торгового зала 4423,5 кв.м. Фактическая обеспеченность площадью торговых объектов по району составляет 5064,11 кв.м  на 10000 человек.</w:t>
      </w:r>
    </w:p>
    <w:p w:rsidR="00150A5D" w:rsidRPr="00A62EDA" w:rsidRDefault="00150A5D" w:rsidP="00150A5D">
      <w:pPr>
        <w:pStyle w:val="a5"/>
        <w:ind w:firstLine="708"/>
        <w:jc w:val="both"/>
        <w:rPr>
          <w:i/>
        </w:rPr>
      </w:pPr>
      <w:r w:rsidRPr="00A62EDA">
        <w:t>Из общего количества магазинов 68,2% составляют магазины с площадью торгового объекта до 50 кв.м., 26,1% - магазины площадью до 150 кв.м.,4,6% магазины площадью до 300кв.м., и 1,1% магазины площадью свыше 300 кв.м.</w:t>
      </w:r>
    </w:p>
    <w:p w:rsidR="00150A5D" w:rsidRDefault="00150A5D" w:rsidP="00150A5D">
      <w:pPr>
        <w:pStyle w:val="a5"/>
        <w:jc w:val="both"/>
        <w:rPr>
          <w:i/>
        </w:rPr>
      </w:pPr>
      <w:r w:rsidRPr="00A62EDA">
        <w:t xml:space="preserve">            В сельской местности торговое обслуживание осуществляют магазины шаговой доступности принадлежащие  индивидуальным предпринимателям, которые имеют от 1 до 2 торговых точек и охватывают удаленные поселенья района.</w:t>
      </w:r>
    </w:p>
    <w:p w:rsidR="00150A5D" w:rsidRPr="00AA5520" w:rsidRDefault="00150A5D" w:rsidP="00150A5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A5520">
        <w:rPr>
          <w:rFonts w:ascii="Times New Roman" w:hAnsi="Times New Roman" w:cs="Times New Roman"/>
          <w:sz w:val="24"/>
          <w:szCs w:val="24"/>
        </w:rPr>
        <w:t>Уровень обеспеченности населения действующими нестационарными торговыми объектами составил 32,8 единиц на 10 тыс. человек населения.</w:t>
      </w:r>
    </w:p>
    <w:p w:rsidR="00150A5D" w:rsidRPr="00A62EDA" w:rsidRDefault="00150A5D" w:rsidP="00150A5D">
      <w:pPr>
        <w:pStyle w:val="a5"/>
        <w:jc w:val="both"/>
        <w:rPr>
          <w:i/>
        </w:rPr>
      </w:pPr>
      <w:r w:rsidRPr="00A62EDA">
        <w:t xml:space="preserve">  </w:t>
      </w:r>
      <w:r w:rsidRPr="00A62EDA">
        <w:tab/>
        <w:t xml:space="preserve">          Оборот общественного питания по району составил в 2021 году 5387,3 тыс.рубле, что выше уровня 2021 года в 3,8 раза. В том числе оборот общественного питания по ООО «Единство» составил 5143 тыс.рублей.</w:t>
      </w:r>
    </w:p>
    <w:p w:rsidR="00150A5D" w:rsidRPr="00576C1E" w:rsidRDefault="00150A5D" w:rsidP="00150A5D">
      <w:pPr>
        <w:pStyle w:val="a5"/>
        <w:jc w:val="both"/>
        <w:rPr>
          <w:i/>
        </w:rPr>
      </w:pPr>
      <w:r>
        <w:t xml:space="preserve">            В 2021 году п</w:t>
      </w:r>
      <w:r w:rsidRPr="00576C1E">
        <w:t xml:space="preserve">роведен социологический опрос совместно с ГОУ ВО Курской области  «Курская академия государственной и муниципальной службы» комитетом по экономике и развитию Курской области </w:t>
      </w:r>
      <w:r>
        <w:t xml:space="preserve">субъектов малого и среднего предпринимательства </w:t>
      </w:r>
      <w:r w:rsidRPr="00576C1E">
        <w:t>Черемисиновского района Курской области.</w:t>
      </w:r>
    </w:p>
    <w:p w:rsidR="00150A5D" w:rsidRPr="00A62EDA" w:rsidRDefault="00150A5D" w:rsidP="00150A5D">
      <w:pPr>
        <w:pStyle w:val="a5"/>
        <w:jc w:val="both"/>
        <w:rPr>
          <w:i/>
        </w:rPr>
      </w:pPr>
      <w:r w:rsidRPr="00A62EDA">
        <w:t xml:space="preserve">  </w:t>
      </w:r>
      <w:r w:rsidRPr="00A62EDA">
        <w:tab/>
        <w:t xml:space="preserve"> В Черемисиновском районе организовано предоставление в режиме "одного окна" государственных и муниципальных услуг, оказываемых на территории района, в  филиале многофункционального центра предоставления государственных и муниципальных услуг Черемисиновского района.</w:t>
      </w:r>
    </w:p>
    <w:p w:rsidR="00150A5D" w:rsidRPr="00A62EDA" w:rsidRDefault="00150A5D" w:rsidP="00150A5D">
      <w:pPr>
        <w:pStyle w:val="a5"/>
        <w:jc w:val="both"/>
        <w:rPr>
          <w:i/>
        </w:rPr>
      </w:pPr>
      <w:r w:rsidRPr="00A62EDA">
        <w:t xml:space="preserve">                         В 202</w:t>
      </w:r>
      <w:r>
        <w:t>1</w:t>
      </w:r>
      <w:r w:rsidRPr="00A62EDA">
        <w:t xml:space="preserve"> году заключено контрактов на сумму </w:t>
      </w:r>
      <w:r>
        <w:t>142254</w:t>
      </w:r>
      <w:r w:rsidRPr="00A62EDA">
        <w:t xml:space="preserve"> тыс.рублей, в том числе стоимостной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</w:t>
      </w:r>
      <w:r>
        <w:t>–</w:t>
      </w:r>
      <w:r w:rsidRPr="00A62EDA">
        <w:t xml:space="preserve"> </w:t>
      </w:r>
      <w:r>
        <w:t>25047,8</w:t>
      </w:r>
      <w:r w:rsidRPr="00A62EDA">
        <w:t xml:space="preserve"> тыс.рулей.</w:t>
      </w:r>
    </w:p>
    <w:p w:rsidR="00150A5D" w:rsidRPr="00A62EDA" w:rsidRDefault="00150A5D" w:rsidP="00150A5D">
      <w:pPr>
        <w:pStyle w:val="a5"/>
        <w:jc w:val="both"/>
        <w:rPr>
          <w:i/>
        </w:rPr>
      </w:pPr>
      <w:r w:rsidRPr="00A62EDA">
        <w:t xml:space="preserve">             В соответствии  с мониторингом закупок товаров, работ, услуг для обеспечения государственных и муниципальных нужд в Черемисиновском районе в 202</w:t>
      </w:r>
      <w:r>
        <w:t>1</w:t>
      </w:r>
      <w:r w:rsidRPr="00A62EDA">
        <w:t xml:space="preserve"> году доля заключенных муниципальных контрактов с субъектами малого и среднего предпринимательства составила </w:t>
      </w:r>
      <w:r>
        <w:t xml:space="preserve">17,6 </w:t>
      </w:r>
      <w:r w:rsidRPr="00A62EDA">
        <w:t xml:space="preserve">% от общей суммы заключенных контрактов и </w:t>
      </w:r>
      <w:r>
        <w:t>1</w:t>
      </w:r>
      <w:r w:rsidRPr="00A62EDA">
        <w:t>6,</w:t>
      </w:r>
      <w:r>
        <w:t>1</w:t>
      </w:r>
      <w:r w:rsidRPr="00A62EDA">
        <w:t>% в совокупном годовом объеме закупок.</w:t>
      </w:r>
    </w:p>
    <w:p w:rsidR="00150A5D" w:rsidRPr="00A62EDA" w:rsidRDefault="00150A5D" w:rsidP="00150A5D">
      <w:pPr>
        <w:pStyle w:val="Default"/>
        <w:jc w:val="both"/>
        <w:rPr>
          <w:b/>
          <w:bCs/>
          <w:color w:val="auto"/>
        </w:rPr>
      </w:pPr>
      <w:r w:rsidRPr="00A62EDA">
        <w:rPr>
          <w:color w:val="auto"/>
        </w:rPr>
        <w:t>Постановлением Администрации Черемисиновского района Курской области от 29.11</w:t>
      </w:r>
      <w:r>
        <w:rPr>
          <w:color w:val="auto"/>
        </w:rPr>
        <w:t>.</w:t>
      </w:r>
      <w:r w:rsidRPr="00A62EDA">
        <w:rPr>
          <w:color w:val="auto"/>
        </w:rPr>
        <w:t>2019 №706 «</w:t>
      </w:r>
      <w:r w:rsidRPr="00A62EDA">
        <w:rPr>
          <w:b/>
          <w:color w:val="auto"/>
        </w:rPr>
        <w:t xml:space="preserve">Об утверждении перечня рынков по </w:t>
      </w:r>
      <w:r w:rsidRPr="00A62EDA">
        <w:rPr>
          <w:b/>
          <w:bCs/>
          <w:color w:val="auto"/>
        </w:rPr>
        <w:t xml:space="preserve">содействию </w:t>
      </w:r>
      <w:r w:rsidRPr="00A62EDA">
        <w:rPr>
          <w:b/>
          <w:color w:val="auto"/>
        </w:rPr>
        <w:t xml:space="preserve">развитию конкуренции и муниципального плана мероприятий («дорожная карта») по  содействию  развитию  конкуренции в Черемисиновском районе Курской области» </w:t>
      </w:r>
      <w:r w:rsidRPr="00A62EDA">
        <w:rPr>
          <w:color w:val="auto"/>
        </w:rPr>
        <w:t>утверждена  дорожная карта, в которой утвержден п</w:t>
      </w:r>
      <w:r w:rsidRPr="00A62EDA">
        <w:rPr>
          <w:bCs/>
          <w:color w:val="auto"/>
        </w:rPr>
        <w:t>еречень товарных рынков по содействию развитию конкуренции в Черемисиновском районе Курской области, намечены конкретные мероприятия по</w:t>
      </w:r>
      <w:r w:rsidRPr="00A62EDA">
        <w:rPr>
          <w:color w:val="auto"/>
        </w:rPr>
        <w:t xml:space="preserve"> выполнению мероприятий по содействию развитию конкуренции для каждого товарного рынка.  </w:t>
      </w:r>
    </w:p>
    <w:p w:rsidR="00150A5D" w:rsidRPr="00A62EDA" w:rsidRDefault="00150A5D" w:rsidP="00150A5D">
      <w:pPr>
        <w:pStyle w:val="a5"/>
        <w:ind w:firstLine="567"/>
        <w:jc w:val="both"/>
        <w:rPr>
          <w:i/>
        </w:rPr>
      </w:pPr>
      <w:r w:rsidRPr="00A62EDA">
        <w:t xml:space="preserve">В районе разработана подпрограмма «Развитие малого и среднего предпринимательства в Черемисиновском районе Курской области» муниципальной программы Черемисиновского района Курской области «Развитие экономики Черемисиновского района Курской области» (далее – подпрограмма) разработана в соответствии с Федеральным законом от 24 июля 2007 года № 209-ФЗ «О развитии малого </w:t>
      </w:r>
      <w:r w:rsidRPr="00A62EDA">
        <w:lastRenderedPageBreak/>
        <w:t xml:space="preserve">и среднего предпринимательства в Российской Федерации», с Федеральным законом </w:t>
      </w:r>
      <w:hyperlink r:id="rId6" w:anchor="l0" w:history="1">
        <w:r w:rsidRPr="00A62EDA">
          <w:rPr>
            <w:u w:val="single"/>
          </w:rPr>
          <w:t>от 28 июня 2014 г. N 172-ФЗ</w:t>
        </w:r>
      </w:hyperlink>
      <w:r w:rsidRPr="00A62EDA">
        <w:t xml:space="preserve"> "О стратегическом планировании в Российской Федерации", «Стратегии развития малого и среднего предпринимательства в Российской Федерации на период до 2030 года», утвержденной распоряжением Правительства Российской Федерации от 2 июня 2016 г. № 1083-р. </w:t>
      </w:r>
    </w:p>
    <w:p w:rsidR="00150A5D" w:rsidRPr="00A62EDA" w:rsidRDefault="00150A5D" w:rsidP="00150A5D">
      <w:pPr>
        <w:pStyle w:val="a5"/>
        <w:ind w:firstLine="567"/>
        <w:jc w:val="both"/>
        <w:rPr>
          <w:i/>
        </w:rPr>
      </w:pPr>
      <w:r w:rsidRPr="00A62EDA">
        <w:t>Постановлением Администрации Черемисиновского района Курской области от 14.11.2019 №662 утверждена муниципальная программа «Обеспечение защиты прав потребителей в Черемисиновском районе Курской области на 2019-2024 годы». 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150A5D" w:rsidRPr="00A62EDA" w:rsidRDefault="00150A5D" w:rsidP="00150A5D">
      <w:pPr>
        <w:pStyle w:val="a5"/>
        <w:ind w:firstLine="567"/>
        <w:jc w:val="both"/>
        <w:rPr>
          <w:i/>
        </w:rPr>
      </w:pPr>
      <w:r w:rsidRPr="00A62EDA"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6E536A" w:rsidRPr="003E1DA8" w:rsidRDefault="006E536A" w:rsidP="006E536A">
      <w:pPr>
        <w:pStyle w:val="a5"/>
        <w:jc w:val="both"/>
        <w:rPr>
          <w:b/>
        </w:rPr>
      </w:pPr>
    </w:p>
    <w:p w:rsidR="006E536A" w:rsidRPr="003E1DA8" w:rsidRDefault="006E536A" w:rsidP="006E536A">
      <w:pPr>
        <w:pStyle w:val="a3"/>
        <w:jc w:val="both"/>
      </w:pPr>
      <w:r w:rsidRPr="003E1DA8">
        <w:t xml:space="preserve">Прогнозирование оборота розничной торговли по Черемисиновскому району осуществлялось по </w:t>
      </w:r>
      <w:r w:rsidR="006A3F4A">
        <w:t xml:space="preserve">двум </w:t>
      </w:r>
      <w:r w:rsidRPr="003E1DA8">
        <w:t>вариантам.</w:t>
      </w:r>
    </w:p>
    <w:p w:rsidR="006E536A" w:rsidRPr="003E1DA8" w:rsidRDefault="006E536A" w:rsidP="006E536A">
      <w:pPr>
        <w:pStyle w:val="a3"/>
        <w:jc w:val="both"/>
      </w:pPr>
      <w:r w:rsidRPr="003E1DA8">
        <w:t>В  базовом варианте темп роста оборота розничной торговли составит соответственно по годам: 202</w:t>
      </w:r>
      <w:r w:rsidR="004766E7">
        <w:t>2</w:t>
      </w:r>
      <w:r w:rsidRPr="003E1DA8">
        <w:t xml:space="preserve"> год – 10</w:t>
      </w:r>
      <w:r w:rsidR="000D4BA4">
        <w:t>2,1</w:t>
      </w:r>
      <w:r w:rsidRPr="003E1DA8">
        <w:t>%, 202</w:t>
      </w:r>
      <w:r w:rsidR="004766E7">
        <w:t>3</w:t>
      </w:r>
      <w:r w:rsidRPr="003E1DA8">
        <w:t xml:space="preserve"> год – </w:t>
      </w:r>
      <w:r w:rsidR="000D4BA4">
        <w:t>102,5</w:t>
      </w:r>
      <w:r w:rsidRPr="003E1DA8">
        <w:t>%, 202</w:t>
      </w:r>
      <w:r w:rsidR="004766E7">
        <w:t>4</w:t>
      </w:r>
      <w:r w:rsidRPr="003E1DA8">
        <w:t xml:space="preserve"> год – 10</w:t>
      </w:r>
      <w:r w:rsidR="004766E7">
        <w:t>3</w:t>
      </w:r>
      <w:r w:rsidR="00C02C90">
        <w:t>,0</w:t>
      </w:r>
      <w:r w:rsidRPr="003E1DA8">
        <w:t>%</w:t>
      </w:r>
      <w:r w:rsidR="000D4BA4">
        <w:t>,</w:t>
      </w:r>
      <w:r w:rsidRPr="003E1DA8">
        <w:t xml:space="preserve"> </w:t>
      </w:r>
      <w:r w:rsidR="000D4BA4" w:rsidRPr="003E1DA8">
        <w:t>202</w:t>
      </w:r>
      <w:r w:rsidR="000D4BA4">
        <w:t>5</w:t>
      </w:r>
      <w:r w:rsidR="000D4BA4" w:rsidRPr="003E1DA8">
        <w:t xml:space="preserve"> год – 10</w:t>
      </w:r>
      <w:r w:rsidR="000D4BA4">
        <w:t>4</w:t>
      </w:r>
      <w:r w:rsidR="00C02C90">
        <w:t>,0</w:t>
      </w:r>
      <w:r w:rsidR="000D4BA4" w:rsidRPr="003E1DA8">
        <w:t xml:space="preserve">%. </w:t>
      </w:r>
      <w:r w:rsidRPr="003E1DA8">
        <w:t xml:space="preserve">Увеличение оборота розничной торговли  произойдет за счет роста покупательского спроса и роста реальных доходов населения. </w:t>
      </w:r>
    </w:p>
    <w:p w:rsidR="006E536A" w:rsidRPr="003E1DA8" w:rsidRDefault="006E536A" w:rsidP="006E536A">
      <w:pPr>
        <w:pStyle w:val="a3"/>
        <w:jc w:val="both"/>
      </w:pPr>
      <w:r w:rsidRPr="003E1DA8">
        <w:t>В  консервативном варианте темп роста оборота розничной торговли составит соответственно по годам: 202</w:t>
      </w:r>
      <w:r w:rsidR="004766E7">
        <w:t>2</w:t>
      </w:r>
      <w:r w:rsidRPr="003E1DA8">
        <w:t xml:space="preserve"> год – 10</w:t>
      </w:r>
      <w:r w:rsidR="004766E7">
        <w:t>2,</w:t>
      </w:r>
      <w:r w:rsidR="000D4BA4">
        <w:t>1</w:t>
      </w:r>
      <w:r w:rsidRPr="003E1DA8">
        <w:t>%, 202</w:t>
      </w:r>
      <w:r w:rsidR="004766E7">
        <w:t>3</w:t>
      </w:r>
      <w:r w:rsidRPr="003E1DA8">
        <w:t xml:space="preserve"> год – 10</w:t>
      </w:r>
      <w:r w:rsidR="000D4BA4">
        <w:t>0</w:t>
      </w:r>
      <w:r w:rsidR="00C02C90">
        <w:t>,0</w:t>
      </w:r>
      <w:r w:rsidRPr="003E1DA8">
        <w:t>%, 202</w:t>
      </w:r>
      <w:r w:rsidR="004766E7">
        <w:t>4</w:t>
      </w:r>
      <w:r w:rsidRPr="003E1DA8">
        <w:t xml:space="preserve"> год – 10</w:t>
      </w:r>
      <w:r w:rsidR="004766E7">
        <w:t>2,</w:t>
      </w:r>
      <w:r w:rsidR="000D4BA4">
        <w:t>0</w:t>
      </w:r>
      <w:r w:rsidRPr="003E1DA8">
        <w:t>%</w:t>
      </w:r>
      <w:r w:rsidR="000D4BA4">
        <w:t>,</w:t>
      </w:r>
      <w:r w:rsidR="00C02C90">
        <w:t xml:space="preserve"> </w:t>
      </w:r>
      <w:r w:rsidR="000D4BA4" w:rsidRPr="003E1DA8">
        <w:t>202</w:t>
      </w:r>
      <w:r w:rsidR="000D4BA4">
        <w:t>5</w:t>
      </w:r>
      <w:r w:rsidR="000D4BA4" w:rsidRPr="003E1DA8">
        <w:t xml:space="preserve"> год – 10</w:t>
      </w:r>
      <w:r w:rsidR="000D4BA4">
        <w:t>2,0</w:t>
      </w:r>
      <w:r w:rsidR="000D4BA4" w:rsidRPr="003E1DA8">
        <w:t xml:space="preserve">%. </w:t>
      </w:r>
      <w:r w:rsidRPr="003E1DA8">
        <w:t xml:space="preserve"> Вариант рассчитан на снижение реальных доходов населения.</w:t>
      </w:r>
    </w:p>
    <w:p w:rsidR="006E536A" w:rsidRPr="0039346E" w:rsidRDefault="006E536A" w:rsidP="006E536A">
      <w:pPr>
        <w:pStyle w:val="a3"/>
        <w:jc w:val="both"/>
      </w:pPr>
      <w:r w:rsidRPr="0039346E">
        <w:t xml:space="preserve">Прогнозирование оборота общественного питания по Черемисиновскому району осуществлялось по </w:t>
      </w:r>
      <w:r w:rsidR="006A3F4A" w:rsidRPr="0039346E">
        <w:t xml:space="preserve">двум </w:t>
      </w:r>
      <w:r w:rsidRPr="0039346E">
        <w:t>вариантам.</w:t>
      </w:r>
    </w:p>
    <w:p w:rsidR="006E536A" w:rsidRPr="0039346E" w:rsidRDefault="006E536A" w:rsidP="006E536A">
      <w:pPr>
        <w:pStyle w:val="a3"/>
        <w:jc w:val="both"/>
      </w:pPr>
      <w:r w:rsidRPr="0039346E">
        <w:t>В  базовом варианте темп роста оборота общественного питания составит соответственно по годам: 202</w:t>
      </w:r>
      <w:r w:rsidR="00224BD5" w:rsidRPr="0039346E">
        <w:t>2</w:t>
      </w:r>
      <w:r w:rsidRPr="0039346E">
        <w:t xml:space="preserve"> год – </w:t>
      </w:r>
      <w:r w:rsidR="000D4BA4">
        <w:t>97</w:t>
      </w:r>
      <w:r w:rsidR="00C02C90">
        <w:t>,0</w:t>
      </w:r>
      <w:r w:rsidRPr="0039346E">
        <w:t>%, 202</w:t>
      </w:r>
      <w:r w:rsidR="00224BD5" w:rsidRPr="0039346E">
        <w:t>3</w:t>
      </w:r>
      <w:r w:rsidRPr="0039346E">
        <w:t xml:space="preserve"> год – 10</w:t>
      </w:r>
      <w:r w:rsidR="000D4BA4">
        <w:t>1</w:t>
      </w:r>
      <w:r w:rsidR="00C02C90">
        <w:t>,0</w:t>
      </w:r>
      <w:r w:rsidRPr="0039346E">
        <w:t>%, 202</w:t>
      </w:r>
      <w:r w:rsidR="00224BD5" w:rsidRPr="0039346E">
        <w:t>4</w:t>
      </w:r>
      <w:r w:rsidRPr="0039346E">
        <w:t xml:space="preserve"> год – 10</w:t>
      </w:r>
      <w:r w:rsidR="00224BD5" w:rsidRPr="0039346E">
        <w:t>2</w:t>
      </w:r>
      <w:r w:rsidR="00C02C90">
        <w:t>,0</w:t>
      </w:r>
      <w:r w:rsidRPr="0039346E">
        <w:t>%</w:t>
      </w:r>
      <w:r w:rsidR="000D4BA4">
        <w:t xml:space="preserve">, </w:t>
      </w:r>
      <w:r w:rsidR="000D4BA4" w:rsidRPr="0039346E">
        <w:t>202</w:t>
      </w:r>
      <w:r w:rsidR="000D4BA4">
        <w:t>5</w:t>
      </w:r>
      <w:r w:rsidR="000D4BA4" w:rsidRPr="0039346E">
        <w:t xml:space="preserve"> год – 10</w:t>
      </w:r>
      <w:r w:rsidR="000D4BA4">
        <w:t>3</w:t>
      </w:r>
      <w:r w:rsidR="00C02C90">
        <w:t>,0</w:t>
      </w:r>
      <w:r w:rsidR="000D4BA4" w:rsidRPr="0039346E">
        <w:t xml:space="preserve">%. </w:t>
      </w:r>
      <w:r w:rsidRPr="0039346E">
        <w:t xml:space="preserve"> Увеличение объема оборота общественного питания будет осуществляться за счет расширения видов предоставляемых услуг.</w:t>
      </w:r>
    </w:p>
    <w:p w:rsidR="006E536A" w:rsidRPr="0039346E" w:rsidRDefault="006E536A" w:rsidP="006E536A">
      <w:pPr>
        <w:pStyle w:val="a3"/>
        <w:jc w:val="both"/>
      </w:pPr>
      <w:r w:rsidRPr="0039346E">
        <w:t>В  консервативном варианте темп роста оборота общественного питания составит соответственно по годам: 202</w:t>
      </w:r>
      <w:r w:rsidR="00224BD5" w:rsidRPr="0039346E">
        <w:t>2</w:t>
      </w:r>
      <w:r w:rsidRPr="0039346E">
        <w:t xml:space="preserve"> год – </w:t>
      </w:r>
      <w:r w:rsidR="000D4BA4">
        <w:t>97</w:t>
      </w:r>
      <w:r w:rsidR="00C02C90">
        <w:t>,0</w:t>
      </w:r>
      <w:r w:rsidRPr="0039346E">
        <w:t>%, 202</w:t>
      </w:r>
      <w:r w:rsidR="00224BD5" w:rsidRPr="0039346E">
        <w:t>3</w:t>
      </w:r>
      <w:r w:rsidRPr="0039346E">
        <w:t xml:space="preserve"> год – 10</w:t>
      </w:r>
      <w:r w:rsidR="000D4BA4">
        <w:t>0</w:t>
      </w:r>
      <w:r w:rsidR="00C02C90">
        <w:t>,0</w:t>
      </w:r>
      <w:r w:rsidRPr="0039346E">
        <w:t>%, 202</w:t>
      </w:r>
      <w:r w:rsidR="00224BD5" w:rsidRPr="0039346E">
        <w:t>4</w:t>
      </w:r>
      <w:r w:rsidRPr="0039346E">
        <w:t xml:space="preserve"> год – 10</w:t>
      </w:r>
      <w:r w:rsidR="000D4BA4">
        <w:t>0</w:t>
      </w:r>
      <w:r w:rsidR="00C02C90">
        <w:t>,0</w:t>
      </w:r>
      <w:r w:rsidRPr="0039346E">
        <w:t xml:space="preserve">%. </w:t>
      </w:r>
      <w:r w:rsidR="000D4BA4" w:rsidRPr="0039346E">
        <w:t>202</w:t>
      </w:r>
      <w:r w:rsidR="000D4BA4">
        <w:t>5</w:t>
      </w:r>
      <w:r w:rsidR="000D4BA4" w:rsidRPr="0039346E">
        <w:t xml:space="preserve"> год – 10</w:t>
      </w:r>
      <w:r w:rsidR="000D4BA4">
        <w:t>1</w:t>
      </w:r>
      <w:r w:rsidR="00C02C90">
        <w:t>,0</w:t>
      </w:r>
      <w:r w:rsidR="000D4BA4" w:rsidRPr="0039346E">
        <w:t xml:space="preserve">%. </w:t>
      </w:r>
      <w:r w:rsidRPr="0039346E">
        <w:t>Увеличение объема оборота общественного питания будет осуществляться за счет расширения видов предоставляемых услуг.</w:t>
      </w:r>
    </w:p>
    <w:p w:rsidR="006E536A" w:rsidRPr="0039346E" w:rsidRDefault="006E536A" w:rsidP="006E536A">
      <w:pPr>
        <w:pStyle w:val="a3"/>
        <w:jc w:val="both"/>
      </w:pPr>
      <w:r w:rsidRPr="0039346E">
        <w:t xml:space="preserve">Прогнозирование объема платных услуг по Черемисиновскому району осуществлялось по </w:t>
      </w:r>
      <w:r w:rsidR="006A3F4A" w:rsidRPr="0039346E">
        <w:t xml:space="preserve">двум </w:t>
      </w:r>
      <w:r w:rsidRPr="0039346E">
        <w:t>вариантам.</w:t>
      </w:r>
    </w:p>
    <w:p w:rsidR="006E536A" w:rsidRPr="0039346E" w:rsidRDefault="006E536A" w:rsidP="006E536A">
      <w:pPr>
        <w:pStyle w:val="a3"/>
        <w:jc w:val="both"/>
      </w:pPr>
      <w:r w:rsidRPr="0039346E">
        <w:t>В  базовом варианте темп роста объема платных услуг составит соответственно по годам: 202</w:t>
      </w:r>
      <w:r w:rsidR="00224BD5" w:rsidRPr="0039346E">
        <w:t>2</w:t>
      </w:r>
      <w:r w:rsidRPr="0039346E">
        <w:t xml:space="preserve"> год – 10</w:t>
      </w:r>
      <w:r w:rsidR="000D4BA4">
        <w:t>3,0</w:t>
      </w:r>
      <w:r w:rsidRPr="0039346E">
        <w:t>%, 202</w:t>
      </w:r>
      <w:r w:rsidR="00224BD5" w:rsidRPr="0039346E">
        <w:t>3</w:t>
      </w:r>
      <w:r w:rsidRPr="0039346E">
        <w:t xml:space="preserve"> год – 10</w:t>
      </w:r>
      <w:r w:rsidR="000D4BA4">
        <w:t>4,0</w:t>
      </w:r>
      <w:r w:rsidRPr="0039346E">
        <w:t>%, 202</w:t>
      </w:r>
      <w:r w:rsidR="00224BD5" w:rsidRPr="0039346E">
        <w:t>4</w:t>
      </w:r>
      <w:r w:rsidRPr="0039346E">
        <w:t xml:space="preserve"> год – 10</w:t>
      </w:r>
      <w:r w:rsidR="000D4BA4">
        <w:t>4,0</w:t>
      </w:r>
      <w:r w:rsidRPr="0039346E">
        <w:t>%</w:t>
      </w:r>
      <w:r w:rsidR="000D4BA4">
        <w:t>,</w:t>
      </w:r>
      <w:r w:rsidR="000D4BA4" w:rsidRPr="0039346E">
        <w:t>202</w:t>
      </w:r>
      <w:r w:rsidR="000D4BA4">
        <w:t>5</w:t>
      </w:r>
      <w:r w:rsidR="000D4BA4" w:rsidRPr="0039346E">
        <w:t xml:space="preserve"> год – 105</w:t>
      </w:r>
      <w:r w:rsidR="000D4BA4">
        <w:t>,0</w:t>
      </w:r>
      <w:r w:rsidR="000D4BA4" w:rsidRPr="0039346E">
        <w:t xml:space="preserve">%. </w:t>
      </w:r>
      <w:r w:rsidRPr="0039346E">
        <w:t xml:space="preserve"> Увеличение объема платных услуг будет осуществляться за счет увеличения количества видов предоставляемых услуг.</w:t>
      </w:r>
    </w:p>
    <w:p w:rsidR="006E536A" w:rsidRPr="0039346E" w:rsidRDefault="006E536A" w:rsidP="006E536A">
      <w:pPr>
        <w:pStyle w:val="a3"/>
        <w:jc w:val="both"/>
      </w:pPr>
      <w:r w:rsidRPr="0039346E">
        <w:t>В  консервативном варианте темп роста объема платных услуг составит соответственно по годам: 202</w:t>
      </w:r>
      <w:r w:rsidR="00224BD5" w:rsidRPr="0039346E">
        <w:t>2</w:t>
      </w:r>
      <w:r w:rsidRPr="0039346E">
        <w:t xml:space="preserve"> год – 10</w:t>
      </w:r>
      <w:r w:rsidR="000D4BA4">
        <w:t>3,0</w:t>
      </w:r>
      <w:r w:rsidRPr="0039346E">
        <w:t>%, 202</w:t>
      </w:r>
      <w:r w:rsidR="00224BD5" w:rsidRPr="0039346E">
        <w:t>3</w:t>
      </w:r>
      <w:r w:rsidRPr="0039346E">
        <w:t xml:space="preserve"> год – 10</w:t>
      </w:r>
      <w:r w:rsidR="000D4BA4">
        <w:t>3,0</w:t>
      </w:r>
      <w:r w:rsidRPr="0039346E">
        <w:t>%, 202</w:t>
      </w:r>
      <w:r w:rsidR="00224BD5" w:rsidRPr="0039346E">
        <w:t>4</w:t>
      </w:r>
      <w:r w:rsidRPr="0039346E">
        <w:t xml:space="preserve"> год – 10</w:t>
      </w:r>
      <w:r w:rsidR="00224BD5" w:rsidRPr="0039346E">
        <w:t>2,8</w:t>
      </w:r>
      <w:r w:rsidRPr="0039346E">
        <w:t>%</w:t>
      </w:r>
      <w:r w:rsidR="000D4BA4">
        <w:t xml:space="preserve">, </w:t>
      </w:r>
      <w:r w:rsidR="000D4BA4" w:rsidRPr="0039346E">
        <w:t>202</w:t>
      </w:r>
      <w:r w:rsidR="000D4BA4">
        <w:t>5</w:t>
      </w:r>
      <w:r w:rsidR="000D4BA4" w:rsidRPr="0039346E">
        <w:t xml:space="preserve"> год – 102,8%. </w:t>
      </w:r>
      <w:r w:rsidRPr="0039346E">
        <w:t xml:space="preserve"> Увеличение объема платных услуг будет осуществляться за счет увеличения количества видов предоставляемых услуг.</w:t>
      </w:r>
    </w:p>
    <w:p w:rsidR="006E536A" w:rsidRPr="003E1DA8" w:rsidRDefault="00BF399D" w:rsidP="006E536A">
      <w:pPr>
        <w:pStyle w:val="a3"/>
        <w:jc w:val="both"/>
      </w:pPr>
      <w:r>
        <w:t>Начальник отдела экономического развития                                                       И.Н.Бугорская</w:t>
      </w:r>
    </w:p>
    <w:sectPr w:rsidR="006E536A" w:rsidRPr="003E1DA8" w:rsidSect="003B3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536A"/>
    <w:rsid w:val="00021D58"/>
    <w:rsid w:val="000527DC"/>
    <w:rsid w:val="000D4BA4"/>
    <w:rsid w:val="00123C4C"/>
    <w:rsid w:val="0012769C"/>
    <w:rsid w:val="00150A5D"/>
    <w:rsid w:val="00224BD5"/>
    <w:rsid w:val="002272CD"/>
    <w:rsid w:val="002D2CAA"/>
    <w:rsid w:val="0039346E"/>
    <w:rsid w:val="003B37C4"/>
    <w:rsid w:val="004766E7"/>
    <w:rsid w:val="004F30F7"/>
    <w:rsid w:val="00627AAF"/>
    <w:rsid w:val="006A3F4A"/>
    <w:rsid w:val="006D1D5F"/>
    <w:rsid w:val="006E536A"/>
    <w:rsid w:val="006F4221"/>
    <w:rsid w:val="007C0689"/>
    <w:rsid w:val="00862DA2"/>
    <w:rsid w:val="008A3D9D"/>
    <w:rsid w:val="00944492"/>
    <w:rsid w:val="009C4966"/>
    <w:rsid w:val="009C7603"/>
    <w:rsid w:val="009D630D"/>
    <w:rsid w:val="00AA5520"/>
    <w:rsid w:val="00AC12AC"/>
    <w:rsid w:val="00BF1FA8"/>
    <w:rsid w:val="00BF399D"/>
    <w:rsid w:val="00C02C90"/>
    <w:rsid w:val="00C943EE"/>
    <w:rsid w:val="00D77E2D"/>
    <w:rsid w:val="00DF68BA"/>
    <w:rsid w:val="00E05112"/>
    <w:rsid w:val="00E44CEC"/>
    <w:rsid w:val="00F5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E536A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E536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5">
    <w:name w:val="No Spacing"/>
    <w:link w:val="a6"/>
    <w:uiPriority w:val="1"/>
    <w:qFormat/>
    <w:rsid w:val="006E536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a6">
    <w:name w:val="Без интервала Знак"/>
    <w:link w:val="a5"/>
    <w:uiPriority w:val="1"/>
    <w:locked/>
    <w:rsid w:val="006E536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6E536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Название объекта1"/>
    <w:basedOn w:val="a"/>
    <w:next w:val="a"/>
    <w:rsid w:val="000527D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paragraph" w:styleId="a7">
    <w:name w:val="Normal (Web)"/>
    <w:basedOn w:val="a"/>
    <w:uiPriority w:val="99"/>
    <w:rsid w:val="002D2CA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33850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1857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2022-07-01T12:58:00Z</cp:lastPrinted>
  <dcterms:created xsi:type="dcterms:W3CDTF">2022-07-20T13:14:00Z</dcterms:created>
  <dcterms:modified xsi:type="dcterms:W3CDTF">2022-07-20T13:14:00Z</dcterms:modified>
</cp:coreProperties>
</file>