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DA" w:rsidRPr="001962DE" w:rsidRDefault="00A069DA" w:rsidP="00A06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>РЕШЕНИЕ</w:t>
      </w:r>
    </w:p>
    <w:p w:rsidR="00A069DA" w:rsidRDefault="00A069DA" w:rsidP="00A06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 xml:space="preserve">Представительного Собрания Черемисиновского района </w:t>
      </w:r>
    </w:p>
    <w:p w:rsidR="00A069DA" w:rsidRPr="001962DE" w:rsidRDefault="00A069DA" w:rsidP="00A06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DE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9606E" w:rsidRDefault="0059606E" w:rsidP="00A06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06E" w:rsidRPr="0059606E" w:rsidRDefault="0059606E" w:rsidP="00A069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9606E">
        <w:rPr>
          <w:rFonts w:ascii="Times New Roman" w:hAnsi="Times New Roman"/>
          <w:sz w:val="28"/>
          <w:szCs w:val="28"/>
          <w:u w:val="single"/>
        </w:rPr>
        <w:t>от 25.09.2024 №72</w:t>
      </w:r>
    </w:p>
    <w:p w:rsidR="00A069DA" w:rsidRDefault="00A069DA" w:rsidP="00A06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Черемисиново</w:t>
      </w:r>
    </w:p>
    <w:p w:rsidR="0059606E" w:rsidRDefault="0059606E" w:rsidP="00A069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69DA" w:rsidRPr="00D9242D" w:rsidRDefault="00A069DA" w:rsidP="00A069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оплате труда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учета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Черемисиновского района»</w:t>
      </w:r>
      <w:r w:rsidR="00526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Курской области</w:t>
      </w:r>
    </w:p>
    <w:p w:rsidR="0059606E" w:rsidRDefault="0059606E" w:rsidP="005263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69DA" w:rsidRPr="0059606E" w:rsidRDefault="00A069DA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</w:t>
      </w:r>
      <w:r w:rsidR="00FD54DC">
        <w:rPr>
          <w:rFonts w:ascii="Times New Roman" w:hAnsi="Times New Roman" w:cs="Times New Roman"/>
          <w:sz w:val="28"/>
          <w:szCs w:val="28"/>
        </w:rPr>
        <w:t>Уставом</w:t>
      </w:r>
      <w:r w:rsidR="00FD54DC" w:rsidRPr="00FD54DC">
        <w:rPr>
          <w:rFonts w:ascii="Times New Roman" w:hAnsi="Times New Roman" w:cs="Times New Roman"/>
          <w:sz w:val="28"/>
          <w:szCs w:val="28"/>
        </w:rPr>
        <w:t xml:space="preserve"> </w:t>
      </w:r>
      <w:r w:rsidR="00FD54DC" w:rsidRPr="00596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54DC">
        <w:rPr>
          <w:rFonts w:ascii="Times New Roman" w:hAnsi="Times New Roman" w:cs="Times New Roman"/>
          <w:sz w:val="28"/>
          <w:szCs w:val="28"/>
        </w:rPr>
        <w:t>образования</w:t>
      </w:r>
      <w:r w:rsidR="00FD54DC" w:rsidRPr="0059606E">
        <w:rPr>
          <w:rFonts w:ascii="Times New Roman" w:hAnsi="Times New Roman" w:cs="Times New Roman"/>
          <w:sz w:val="28"/>
          <w:szCs w:val="28"/>
        </w:rPr>
        <w:t xml:space="preserve"> «Черемисиновский </w:t>
      </w:r>
      <w:r w:rsidR="00FD54D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D54DC" w:rsidRPr="0059606E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FD54DC">
        <w:rPr>
          <w:rFonts w:ascii="Times New Roman" w:hAnsi="Times New Roman" w:cs="Times New Roman"/>
          <w:sz w:val="28"/>
          <w:szCs w:val="28"/>
        </w:rPr>
        <w:t xml:space="preserve">, </w:t>
      </w:r>
      <w:r w:rsidRPr="0059606E">
        <w:rPr>
          <w:rFonts w:ascii="Times New Roman" w:hAnsi="Times New Roman" w:cs="Times New Roman"/>
          <w:sz w:val="28"/>
          <w:szCs w:val="28"/>
        </w:rPr>
        <w:t>Уставом муниципального казенного учреждения «Центр бюджетного учета Черемисиновского района» Курской области</w:t>
      </w:r>
      <w:r w:rsidR="00526386" w:rsidRPr="0059606E">
        <w:rPr>
          <w:rFonts w:ascii="Times New Roman" w:hAnsi="Times New Roman" w:cs="Times New Roman"/>
          <w:sz w:val="28"/>
          <w:szCs w:val="28"/>
        </w:rPr>
        <w:t xml:space="preserve"> </w:t>
      </w:r>
      <w:r w:rsidRPr="0059606E">
        <w:rPr>
          <w:rFonts w:ascii="Times New Roman" w:hAnsi="Times New Roman" w:cs="Times New Roman"/>
          <w:sz w:val="28"/>
          <w:szCs w:val="28"/>
        </w:rPr>
        <w:t>Представительное Собрание Черемисиновского района Курской области РЕШИЛО:</w:t>
      </w:r>
    </w:p>
    <w:p w:rsidR="0059606E" w:rsidRPr="006F6A73" w:rsidRDefault="0059606E" w:rsidP="006F6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0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606E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муниципального казенного учреждения «Центр бюджетного учета Черемисиновского района» Курской области, подведомственного Администрации Черемисиновского района Курской области, по виду экономической деятельности «Деятельность по оказанию услуг в области бухгалтерского учета», утвержденного Решением Представительного Собрания Черемисиновского района Курской области от 29.06.2022 №214</w:t>
      </w:r>
      <w:r w:rsidR="006F6A73" w:rsidRP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оплате труда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 муниципального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казенного учреждения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«Центр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учета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Черемисиновского</w:t>
      </w:r>
      <w:proofErr w:type="gramEnd"/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 </w:t>
      </w:r>
      <w:r w:rsidR="006F6A73" w:rsidRPr="00F42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Курской области</w:t>
      </w:r>
      <w:r w:rsidR="006F6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5960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606E" w:rsidRP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 xml:space="preserve">а) абзац 6 части 3 раздела I «Общие положения» изложить в новой редакции следующего содержания: </w:t>
      </w:r>
    </w:p>
    <w:p w:rsidR="0059606E" w:rsidRP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«условия оплаты труда директора учреждения, заместителя директора, главного бухгалтера и заместителя главного бухгалтера</w:t>
      </w:r>
      <w:proofErr w:type="gramStart"/>
      <w:r w:rsidRPr="005960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606E" w:rsidRP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б) пункт 3 части 3 раздела II «Порядок и условия оплаты труда работников по ПКГ» изложить в новой редакции следующего содержания:</w:t>
      </w:r>
    </w:p>
    <w:p w:rsidR="0059606E" w:rsidRP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«3) заработная плата директора учреждения, заместителя директора и главного бухгалтера состоит из должностного оклада, выплат компенсационного и стимулирующего характера</w:t>
      </w:r>
      <w:proofErr w:type="gramStart"/>
      <w:r w:rsidRPr="0059606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9606E">
        <w:rPr>
          <w:rFonts w:ascii="Times New Roman" w:hAnsi="Times New Roman" w:cs="Times New Roman"/>
          <w:sz w:val="28"/>
          <w:szCs w:val="28"/>
        </w:rPr>
        <w:t>;</w:t>
      </w:r>
    </w:p>
    <w:p w:rsid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в) у</w:t>
      </w:r>
      <w:r w:rsidR="00B22040" w:rsidRPr="0059606E">
        <w:rPr>
          <w:rFonts w:ascii="Times New Roman" w:hAnsi="Times New Roman" w:cs="Times New Roman"/>
          <w:sz w:val="28"/>
          <w:szCs w:val="28"/>
        </w:rPr>
        <w:t>твердить приложение</w:t>
      </w:r>
      <w:r w:rsidR="00A069DA" w:rsidRPr="0059606E">
        <w:rPr>
          <w:rFonts w:ascii="Times New Roman" w:hAnsi="Times New Roman" w:cs="Times New Roman"/>
          <w:sz w:val="28"/>
          <w:szCs w:val="28"/>
        </w:rPr>
        <w:t xml:space="preserve"> </w:t>
      </w:r>
      <w:r w:rsidR="00B22040" w:rsidRPr="0059606E">
        <w:rPr>
          <w:rFonts w:ascii="Times New Roman" w:hAnsi="Times New Roman" w:cs="Times New Roman"/>
          <w:sz w:val="28"/>
          <w:szCs w:val="28"/>
        </w:rPr>
        <w:t>«</w:t>
      </w:r>
      <w:r w:rsidRPr="0059606E">
        <w:rPr>
          <w:rFonts w:ascii="Times New Roman" w:hAnsi="Times New Roman" w:cs="Times New Roman"/>
          <w:sz w:val="28"/>
          <w:szCs w:val="28"/>
        </w:rPr>
        <w:t>Размеры</w:t>
      </w:r>
      <w:r w:rsidRPr="0059606E">
        <w:rPr>
          <w:rFonts w:ascii="Times New Roman" w:hAnsi="Times New Roman" w:cs="Times New Roman"/>
          <w:sz w:val="28"/>
          <w:szCs w:val="28"/>
        </w:rPr>
        <w:br/>
        <w:t xml:space="preserve">окладов (должностных окладов) работников муниципального казенного учреждения «Центр бюджетного учета Черемисиновского района» Курской области, подведомственного Администрации Черемисиновского Курской области, по виду экономической деятельности «Деятельность по оказанию услуг в области бухгалтерского учета» </w:t>
      </w:r>
      <w:r w:rsidR="00B22040" w:rsidRPr="0059606E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59606E">
        <w:rPr>
          <w:rFonts w:ascii="Times New Roman" w:hAnsi="Times New Roman" w:cs="Times New Roman"/>
          <w:sz w:val="28"/>
          <w:szCs w:val="28"/>
        </w:rPr>
        <w:t>(</w:t>
      </w:r>
      <w:r w:rsidR="00A069DA" w:rsidRPr="0059606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069DA" w:rsidRPr="0059606E" w:rsidRDefault="0059606E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69DA" w:rsidRPr="0059606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069DA" w:rsidRPr="0059606E">
        <w:rPr>
          <w:rFonts w:ascii="Times New Roman" w:hAnsi="Times New Roman" w:cs="Times New Roman"/>
          <w:sz w:val="28"/>
          <w:szCs w:val="28"/>
        </w:rPr>
        <w:t xml:space="preserve"> «Черемисиновский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069DA" w:rsidRPr="0059606E">
        <w:rPr>
          <w:rFonts w:ascii="Times New Roman" w:hAnsi="Times New Roman" w:cs="Times New Roman"/>
          <w:sz w:val="28"/>
          <w:szCs w:val="28"/>
        </w:rPr>
        <w:t>район» Курской области.</w:t>
      </w:r>
    </w:p>
    <w:p w:rsidR="00A069DA" w:rsidRPr="0059606E" w:rsidRDefault="00A069DA" w:rsidP="0059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lastRenderedPageBreak/>
        <w:t>3.  Настоящее Решение вступает в силу с 1 октября 2024 года.</w:t>
      </w: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59606E">
        <w:rPr>
          <w:rFonts w:ascii="Times New Roman" w:hAnsi="Times New Roman" w:cs="Times New Roman"/>
          <w:sz w:val="28"/>
          <w:szCs w:val="28"/>
        </w:rPr>
        <w:tab/>
      </w:r>
      <w:r w:rsidRPr="0059606E">
        <w:rPr>
          <w:rFonts w:ascii="Times New Roman" w:hAnsi="Times New Roman" w:cs="Times New Roman"/>
          <w:sz w:val="28"/>
          <w:szCs w:val="28"/>
        </w:rPr>
        <w:tab/>
        <w:t xml:space="preserve">                   И.И. Воронов</w:t>
      </w: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DC" w:rsidRDefault="00FD54DC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     М.Н. Игнатов</w:t>
      </w:r>
    </w:p>
    <w:p w:rsidR="00A069DA" w:rsidRPr="0059606E" w:rsidRDefault="00A069DA" w:rsidP="0059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6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069DA" w:rsidRPr="00F42AB0" w:rsidRDefault="00A069DA" w:rsidP="00A0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386" w:rsidRDefault="00526386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6A73" w:rsidRDefault="006F6A73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22040" w:rsidRPr="006C0190" w:rsidRDefault="00B22040" w:rsidP="006C0190">
      <w:pPr>
        <w:ind w:left="439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C019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</w:t>
      </w:r>
    </w:p>
    <w:p w:rsidR="00B22040" w:rsidRPr="006C0190" w:rsidRDefault="00B22040" w:rsidP="006C0190">
      <w:pPr>
        <w:shd w:val="clear" w:color="auto" w:fill="FFFFFF"/>
        <w:spacing w:line="240" w:lineRule="auto"/>
        <w:ind w:left="439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0190">
        <w:rPr>
          <w:rFonts w:ascii="Times New Roman" w:eastAsia="Times New Roman" w:hAnsi="Times New Roman"/>
          <w:color w:val="000000"/>
          <w:sz w:val="24"/>
          <w:szCs w:val="24"/>
        </w:rPr>
        <w:t>к Положению об оплате труда работников</w:t>
      </w:r>
      <w:r w:rsidR="006C01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C019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муниципального казенного учреждения «Центр бюджетного учета Черемисиновского района» Курской области, подведомственного Администрации Черемисиновского района Курской области, по виду экономической деятельности «Деятельность по оказанию услуг в области бухгалтерского учета»</w:t>
      </w:r>
    </w:p>
    <w:p w:rsidR="006F6A73" w:rsidRDefault="006F6A73" w:rsidP="00B220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2040" w:rsidRPr="006C0190" w:rsidRDefault="00B22040" w:rsidP="00B220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C0190">
        <w:rPr>
          <w:rFonts w:ascii="Times New Roman" w:eastAsia="Times New Roman" w:hAnsi="Times New Roman"/>
          <w:color w:val="000000"/>
          <w:sz w:val="28"/>
          <w:szCs w:val="28"/>
        </w:rPr>
        <w:t>Размеры</w:t>
      </w:r>
    </w:p>
    <w:p w:rsidR="00B22040" w:rsidRPr="006C0190" w:rsidRDefault="00B22040" w:rsidP="00B220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C0190">
        <w:rPr>
          <w:rFonts w:ascii="Times New Roman" w:eastAsia="Times New Roman" w:hAnsi="Times New Roman"/>
          <w:color w:val="000000"/>
          <w:sz w:val="28"/>
          <w:szCs w:val="28"/>
        </w:rPr>
        <w:t>окладов (должностных окладов) работников муниципального казенного учреждения «Центр бюджетного учета Черемисиновского района» Курской области, подведомственного Администрации Черемисиновского района Курской области, по виду экономической деятельности «Деятельность по оказанию услуг в области бухгалтерского учета»</w:t>
      </w:r>
    </w:p>
    <w:p w:rsidR="00B22040" w:rsidRPr="00601040" w:rsidRDefault="00B22040" w:rsidP="00B22040">
      <w:pPr>
        <w:tabs>
          <w:tab w:val="left" w:pos="793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01040">
        <w:rPr>
          <w:rFonts w:ascii="Times New Roman" w:hAnsi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1"/>
        <w:gridCol w:w="3333"/>
        <w:gridCol w:w="2896"/>
      </w:tblGrid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олжност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, отнесенны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 xml:space="preserve"> к квалификационным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группам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 оклада (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а), 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22040" w:rsidRPr="007A3248" w:rsidTr="00F66C96">
        <w:tc>
          <w:tcPr>
            <w:tcW w:w="9570" w:type="dxa"/>
            <w:gridSpan w:val="3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B22040" w:rsidRPr="007A3248" w:rsidTr="00F66C96">
        <w:tc>
          <w:tcPr>
            <w:tcW w:w="3341" w:type="dxa"/>
            <w:vMerge w:val="restart"/>
            <w:vAlign w:val="center"/>
          </w:tcPr>
          <w:p w:rsidR="00B22040" w:rsidRPr="007A3248" w:rsidRDefault="00B22040" w:rsidP="00F66C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B22040" w:rsidRPr="007A3248" w:rsidTr="00F66C96">
        <w:tc>
          <w:tcPr>
            <w:tcW w:w="3341" w:type="dxa"/>
            <w:vMerge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B22040" w:rsidRPr="007A3248" w:rsidTr="00F66C96">
        <w:tc>
          <w:tcPr>
            <w:tcW w:w="3341" w:type="dxa"/>
            <w:vMerge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22040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B22040" w:rsidRPr="007A3248" w:rsidTr="00F66C96">
        <w:tc>
          <w:tcPr>
            <w:tcW w:w="3341" w:type="dxa"/>
            <w:vMerge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B22040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896" w:type="dxa"/>
          </w:tcPr>
          <w:p w:rsidR="00B22040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6906</w:t>
            </w:r>
          </w:p>
        </w:tc>
      </w:tr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7769</w:t>
            </w:r>
          </w:p>
        </w:tc>
      </w:tr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  <w:tr w:rsidR="00B22040" w:rsidRPr="007A3248" w:rsidTr="00F66C96">
        <w:tc>
          <w:tcPr>
            <w:tcW w:w="9570" w:type="dxa"/>
            <w:gridSpan w:val="3"/>
          </w:tcPr>
          <w:p w:rsidR="006F6A73" w:rsidRDefault="006F6A73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22040" w:rsidRPr="007A3248" w:rsidTr="00F66C96">
        <w:tc>
          <w:tcPr>
            <w:tcW w:w="3341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33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96" w:type="dxa"/>
          </w:tcPr>
          <w:p w:rsidR="00B22040" w:rsidRPr="007A3248" w:rsidRDefault="00B22040" w:rsidP="00F66C96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</w:tbl>
    <w:p w:rsidR="00B22040" w:rsidRPr="008232C8" w:rsidRDefault="00B22040" w:rsidP="00B22040">
      <w:pPr>
        <w:spacing w:after="81" w:line="240" w:lineRule="auto"/>
        <w:ind w:left="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2C8">
        <w:rPr>
          <w:rStyle w:val="a5"/>
          <w:rFonts w:eastAsia="Trebuchet MS"/>
          <w:b/>
          <w:sz w:val="28"/>
          <w:szCs w:val="28"/>
        </w:rPr>
        <w:t xml:space="preserve">Должности в </w:t>
      </w:r>
      <w:r w:rsidRPr="008232C8">
        <w:rPr>
          <w:rFonts w:ascii="Times New Roman" w:hAnsi="Times New Roman"/>
          <w:b/>
          <w:color w:val="000000"/>
          <w:sz w:val="28"/>
          <w:szCs w:val="28"/>
        </w:rPr>
        <w:t>соответствии с профессиональными стандартами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102"/>
        <w:gridCol w:w="3102"/>
      </w:tblGrid>
      <w:tr w:rsidR="00B22040" w:rsidRPr="008232C8" w:rsidTr="00F66C96">
        <w:tc>
          <w:tcPr>
            <w:tcW w:w="3101" w:type="dxa"/>
          </w:tcPr>
          <w:p w:rsidR="00B22040" w:rsidRPr="008232C8" w:rsidRDefault="00B22040" w:rsidP="00F66C96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4"/>
                <w:rFonts w:eastAsia="Calibri"/>
                <w:sz w:val="28"/>
                <w:szCs w:val="28"/>
              </w:rPr>
              <w:t>Уровни квалификации</w:t>
            </w:r>
          </w:p>
        </w:tc>
        <w:tc>
          <w:tcPr>
            <w:tcW w:w="3102" w:type="dxa"/>
          </w:tcPr>
          <w:p w:rsidR="00B22040" w:rsidRPr="008232C8" w:rsidRDefault="00B22040" w:rsidP="00F66C96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4"/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02" w:type="dxa"/>
          </w:tcPr>
          <w:p w:rsidR="00B22040" w:rsidRPr="008232C8" w:rsidRDefault="00B22040" w:rsidP="00F66C96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4"/>
                <w:rFonts w:eastAsia="Calibri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B22040" w:rsidRPr="008232C8" w:rsidTr="00F66C96">
        <w:tc>
          <w:tcPr>
            <w:tcW w:w="9305" w:type="dxa"/>
            <w:gridSpan w:val="3"/>
          </w:tcPr>
          <w:p w:rsidR="00B22040" w:rsidRPr="008232C8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sz w:val="28"/>
                <w:szCs w:val="28"/>
              </w:rPr>
            </w:pPr>
            <w:r w:rsidRPr="008232C8">
              <w:rPr>
                <w:rStyle w:val="a4"/>
                <w:rFonts w:eastAsia="Calibri"/>
                <w:sz w:val="28"/>
                <w:szCs w:val="28"/>
              </w:rPr>
              <w:t xml:space="preserve">Должности </w:t>
            </w:r>
            <w:r w:rsidRPr="008232C8">
              <w:rPr>
                <w:rStyle w:val="TrebuchetMS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232C8">
              <w:rPr>
                <w:rStyle w:val="a4"/>
                <w:rFonts w:eastAsia="Calibri"/>
                <w:sz w:val="28"/>
                <w:szCs w:val="28"/>
              </w:rPr>
              <w:t xml:space="preserve">соответствии с профессиональным стандартом </w:t>
            </w:r>
            <w:r>
              <w:rPr>
                <w:rStyle w:val="a4"/>
                <w:rFonts w:eastAsia="Calibri"/>
                <w:sz w:val="28"/>
                <w:szCs w:val="28"/>
              </w:rPr>
              <w:t>«</w:t>
            </w:r>
            <w:r w:rsidRPr="008232C8">
              <w:rPr>
                <w:rStyle w:val="a4"/>
                <w:rFonts w:eastAsia="Calibri"/>
                <w:sz w:val="28"/>
                <w:szCs w:val="28"/>
              </w:rPr>
              <w:t>Специали</w:t>
            </w:r>
            <w:proofErr w:type="gramStart"/>
            <w:r w:rsidRPr="008232C8">
              <w:rPr>
                <w:rStyle w:val="a4"/>
                <w:rFonts w:eastAsia="Calibri"/>
                <w:sz w:val="28"/>
                <w:szCs w:val="28"/>
              </w:rPr>
              <w:t>ст в сф</w:t>
            </w:r>
            <w:proofErr w:type="gramEnd"/>
            <w:r w:rsidRPr="008232C8">
              <w:rPr>
                <w:rStyle w:val="a4"/>
                <w:rFonts w:eastAsia="Calibri"/>
                <w:sz w:val="28"/>
                <w:szCs w:val="28"/>
              </w:rPr>
              <w:t>ере закупок</w:t>
            </w:r>
            <w:r>
              <w:rPr>
                <w:rStyle w:val="a4"/>
                <w:rFonts w:eastAsia="Calibri"/>
                <w:sz w:val="28"/>
                <w:szCs w:val="28"/>
              </w:rPr>
              <w:t>»</w:t>
            </w:r>
          </w:p>
        </w:tc>
      </w:tr>
      <w:tr w:rsidR="00B22040" w:rsidRPr="008232C8" w:rsidTr="00F66C96">
        <w:tc>
          <w:tcPr>
            <w:tcW w:w="3101" w:type="dxa"/>
          </w:tcPr>
          <w:p w:rsidR="00B22040" w:rsidRPr="0052531C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52531C">
              <w:rPr>
                <w:rStyle w:val="a4"/>
                <w:rFonts w:eastAsia="Calibri"/>
                <w:sz w:val="28"/>
                <w:szCs w:val="28"/>
              </w:rPr>
              <w:t>5-й уровень квалификации</w:t>
            </w:r>
          </w:p>
        </w:tc>
        <w:tc>
          <w:tcPr>
            <w:tcW w:w="3102" w:type="dxa"/>
          </w:tcPr>
          <w:p w:rsidR="00B22040" w:rsidRPr="00C00784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специалист по закупкам</w:t>
            </w:r>
          </w:p>
        </w:tc>
        <w:tc>
          <w:tcPr>
            <w:tcW w:w="3102" w:type="dxa"/>
          </w:tcPr>
          <w:p w:rsidR="00B22040" w:rsidRPr="00C00784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8632</w:t>
            </w:r>
          </w:p>
        </w:tc>
      </w:tr>
      <w:tr w:rsidR="00B22040" w:rsidRPr="008232C8" w:rsidTr="00F66C96">
        <w:tc>
          <w:tcPr>
            <w:tcW w:w="9305" w:type="dxa"/>
            <w:gridSpan w:val="3"/>
          </w:tcPr>
          <w:p w:rsidR="00B22040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sz w:val="28"/>
                <w:szCs w:val="28"/>
              </w:rPr>
            </w:pPr>
            <w:r>
              <w:rPr>
                <w:rStyle w:val="a4"/>
                <w:rFonts w:eastAsia="Calibri"/>
                <w:sz w:val="28"/>
                <w:szCs w:val="28"/>
              </w:rPr>
              <w:t>Размер оклада руководителя</w:t>
            </w:r>
            <w:r w:rsidR="00011324">
              <w:rPr>
                <w:rStyle w:val="a4"/>
                <w:rFonts w:eastAsia="Calibri"/>
                <w:sz w:val="28"/>
                <w:szCs w:val="28"/>
              </w:rPr>
              <w:t>, заместителя руководителя</w:t>
            </w:r>
          </w:p>
        </w:tc>
      </w:tr>
      <w:tr w:rsidR="00B22040" w:rsidRPr="008232C8" w:rsidTr="00F66C96">
        <w:tc>
          <w:tcPr>
            <w:tcW w:w="3101" w:type="dxa"/>
          </w:tcPr>
          <w:p w:rsidR="00B22040" w:rsidRPr="008232C8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B22040" w:rsidRPr="00C00784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3102" w:type="dxa"/>
          </w:tcPr>
          <w:p w:rsidR="00B22040" w:rsidRPr="00C00784" w:rsidRDefault="00B2204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15625</w:t>
            </w:r>
          </w:p>
        </w:tc>
      </w:tr>
      <w:tr w:rsidR="006C0190" w:rsidRPr="008232C8" w:rsidTr="00F66C96">
        <w:tc>
          <w:tcPr>
            <w:tcW w:w="3101" w:type="dxa"/>
          </w:tcPr>
          <w:p w:rsidR="006C0190" w:rsidRPr="008232C8" w:rsidRDefault="006C019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6C0190" w:rsidRPr="00C00784" w:rsidRDefault="006C019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заместитель директора</w:t>
            </w:r>
          </w:p>
        </w:tc>
        <w:tc>
          <w:tcPr>
            <w:tcW w:w="3102" w:type="dxa"/>
          </w:tcPr>
          <w:p w:rsidR="006C0190" w:rsidRPr="00C00784" w:rsidRDefault="00304C92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>
              <w:rPr>
                <w:rStyle w:val="a4"/>
                <w:rFonts w:eastAsia="Calibri"/>
                <w:b w:val="0"/>
                <w:sz w:val="28"/>
                <w:szCs w:val="28"/>
              </w:rPr>
              <w:t>14063</w:t>
            </w:r>
          </w:p>
        </w:tc>
      </w:tr>
      <w:tr w:rsidR="006C0190" w:rsidRPr="008232C8" w:rsidTr="00F66C96">
        <w:tc>
          <w:tcPr>
            <w:tcW w:w="3101" w:type="dxa"/>
          </w:tcPr>
          <w:p w:rsidR="006C0190" w:rsidRPr="008232C8" w:rsidRDefault="006C019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6C0190" w:rsidRPr="00C00784" w:rsidRDefault="006C0190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 w:rsidRPr="00C00784">
              <w:rPr>
                <w:rStyle w:val="a4"/>
                <w:rFonts w:eastAsia="Calibri"/>
                <w:b w:val="0"/>
                <w:sz w:val="28"/>
                <w:szCs w:val="28"/>
              </w:rPr>
              <w:t>главный бухгалтер</w:t>
            </w:r>
          </w:p>
        </w:tc>
        <w:tc>
          <w:tcPr>
            <w:tcW w:w="3102" w:type="dxa"/>
          </w:tcPr>
          <w:p w:rsidR="006C0190" w:rsidRPr="00C00784" w:rsidRDefault="00C00784" w:rsidP="00F66C96">
            <w:pPr>
              <w:spacing w:after="81" w:line="240" w:lineRule="auto"/>
              <w:contextualSpacing/>
              <w:jc w:val="center"/>
              <w:rPr>
                <w:rStyle w:val="a4"/>
                <w:rFonts w:eastAsia="Calibri"/>
                <w:b w:val="0"/>
                <w:sz w:val="28"/>
                <w:szCs w:val="28"/>
              </w:rPr>
            </w:pPr>
            <w:r>
              <w:rPr>
                <w:rStyle w:val="a4"/>
                <w:rFonts w:eastAsia="Calibri"/>
                <w:b w:val="0"/>
                <w:sz w:val="28"/>
                <w:szCs w:val="28"/>
              </w:rPr>
              <w:t>14063</w:t>
            </w:r>
          </w:p>
        </w:tc>
      </w:tr>
    </w:tbl>
    <w:p w:rsidR="00B22040" w:rsidRDefault="00B22040" w:rsidP="00B22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D23" w:rsidRDefault="000F5D23" w:rsidP="000F5D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5D23" w:rsidSect="00FC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0C76"/>
    <w:multiLevelType w:val="hybridMultilevel"/>
    <w:tmpl w:val="76529184"/>
    <w:lvl w:ilvl="0" w:tplc="08840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B53A75"/>
    <w:multiLevelType w:val="hybridMultilevel"/>
    <w:tmpl w:val="7048159E"/>
    <w:lvl w:ilvl="0" w:tplc="891A3E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D23"/>
    <w:rsid w:val="00011324"/>
    <w:rsid w:val="000F5D23"/>
    <w:rsid w:val="00304C92"/>
    <w:rsid w:val="00526386"/>
    <w:rsid w:val="0053755C"/>
    <w:rsid w:val="00576E62"/>
    <w:rsid w:val="0059606E"/>
    <w:rsid w:val="005A2E15"/>
    <w:rsid w:val="005E7D11"/>
    <w:rsid w:val="006C0190"/>
    <w:rsid w:val="006F6A73"/>
    <w:rsid w:val="007F7685"/>
    <w:rsid w:val="0099208D"/>
    <w:rsid w:val="00A069DA"/>
    <w:rsid w:val="00B22040"/>
    <w:rsid w:val="00C00784"/>
    <w:rsid w:val="00C15CCF"/>
    <w:rsid w:val="00FC72F8"/>
    <w:rsid w:val="00FD54DC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F8"/>
  </w:style>
  <w:style w:type="paragraph" w:styleId="1">
    <w:name w:val="heading 1"/>
    <w:basedOn w:val="a"/>
    <w:next w:val="a"/>
    <w:link w:val="10"/>
    <w:uiPriority w:val="99"/>
    <w:qFormat/>
    <w:rsid w:val="005A2E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aliases w:val="Интервал -1 pt"/>
    <w:rsid w:val="00B220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таблице + Не полужирный"/>
    <w:rsid w:val="00B2204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rebuchetMS">
    <w:name w:val="Основной текст + Trebuchet MS"/>
    <w:aliases w:val="7 pt,Не полужирный"/>
    <w:rsid w:val="00B2204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220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2E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PS</cp:lastModifiedBy>
  <cp:revision>12</cp:revision>
  <dcterms:created xsi:type="dcterms:W3CDTF">2024-09-30T06:58:00Z</dcterms:created>
  <dcterms:modified xsi:type="dcterms:W3CDTF">2024-09-30T10:58:00Z</dcterms:modified>
</cp:coreProperties>
</file>